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126" w:rsidRDefault="005A6592">
      <w:pPr>
        <w:rPr>
          <w:b/>
          <w:color w:val="0070C0"/>
          <w:sz w:val="48"/>
          <w:szCs w:val="28"/>
        </w:rPr>
      </w:pPr>
      <w:r>
        <w:rPr>
          <w:noProof/>
          <w:sz w:val="24"/>
          <w:lang w:val="en-GB" w:eastAsia="en-GB"/>
        </w:rPr>
        <w:drawing>
          <wp:anchor distT="0" distB="0" distL="114300" distR="114300" simplePos="0" relativeHeight="251658240" behindDoc="0" locked="0" layoutInCell="1" allowOverlap="1">
            <wp:simplePos x="0" y="0"/>
            <wp:positionH relativeFrom="column">
              <wp:posOffset>8002270</wp:posOffset>
            </wp:positionH>
            <wp:positionV relativeFrom="paragraph">
              <wp:posOffset>1905</wp:posOffset>
            </wp:positionV>
            <wp:extent cx="1386205" cy="892175"/>
            <wp:effectExtent l="0" t="0" r="5080" b="317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7111" cy="899498"/>
                    </a:xfrm>
                    <a:prstGeom prst="rect">
                      <a:avLst/>
                    </a:prstGeom>
                    <a:noFill/>
                    <a:ln>
                      <a:noFill/>
                    </a:ln>
                  </pic:spPr>
                </pic:pic>
              </a:graphicData>
            </a:graphic>
          </wp:anchor>
        </w:drawing>
      </w:r>
      <w:r>
        <w:rPr>
          <w:b/>
          <w:color w:val="0070C0"/>
          <w:sz w:val="48"/>
          <w:szCs w:val="28"/>
        </w:rPr>
        <w:t>ISO 2000</w:t>
      </w:r>
      <w:r>
        <w:rPr>
          <w:rFonts w:eastAsia="SimSun" w:hint="eastAsia"/>
          <w:b/>
          <w:color w:val="0070C0"/>
          <w:sz w:val="48"/>
          <w:szCs w:val="28"/>
          <w:lang w:eastAsia="zh-CN"/>
        </w:rPr>
        <w:t>0-1</w:t>
      </w:r>
      <w:r>
        <w:rPr>
          <w:b/>
          <w:color w:val="0070C0"/>
          <w:sz w:val="48"/>
          <w:szCs w:val="28"/>
        </w:rPr>
        <w:t>:2018 CLIENT GAP ANALYSIS TOOL</w:t>
      </w:r>
    </w:p>
    <w:p w:rsidR="00BC0126" w:rsidRDefault="00BC0126">
      <w:pPr>
        <w:tabs>
          <w:tab w:val="left" w:pos="90"/>
        </w:tabs>
        <w:spacing w:after="120"/>
        <w:ind w:left="180" w:right="612"/>
        <w:rPr>
          <w:b/>
          <w:sz w:val="22"/>
          <w:szCs w:val="22"/>
          <w:lang w:eastAsia="zh-CN"/>
        </w:rPr>
      </w:pPr>
    </w:p>
    <w:p w:rsidR="00BC0126" w:rsidRDefault="00BC0126">
      <w:pPr>
        <w:tabs>
          <w:tab w:val="left" w:pos="90"/>
        </w:tabs>
        <w:spacing w:after="120"/>
        <w:ind w:left="180" w:right="612"/>
        <w:jc w:val="right"/>
        <w:rPr>
          <w:b/>
          <w:sz w:val="22"/>
          <w:szCs w:val="22"/>
          <w:lang w:eastAsia="zh-CN"/>
        </w:rPr>
      </w:pPr>
    </w:p>
    <w:p w:rsidR="00BC0126" w:rsidRDefault="005A6592">
      <w:pPr>
        <w:tabs>
          <w:tab w:val="left" w:pos="90"/>
        </w:tabs>
        <w:spacing w:after="120" w:line="276" w:lineRule="auto"/>
        <w:ind w:left="180" w:right="612"/>
        <w:rPr>
          <w:color w:val="0070C0"/>
          <w:sz w:val="24"/>
          <w:szCs w:val="22"/>
          <w:u w:val="single"/>
          <w:lang w:eastAsia="zh-CN"/>
        </w:rPr>
      </w:pPr>
      <w:r>
        <w:rPr>
          <w:b/>
          <w:color w:val="0070C0"/>
          <w:sz w:val="24"/>
          <w:szCs w:val="22"/>
          <w:u w:val="single"/>
          <w:lang w:eastAsia="zh-CN"/>
        </w:rPr>
        <w:t>Instructions For Use</w:t>
      </w:r>
      <w:r>
        <w:rPr>
          <w:rFonts w:hint="eastAsia"/>
          <w:b/>
          <w:color w:val="0070C0"/>
          <w:sz w:val="24"/>
          <w:szCs w:val="22"/>
          <w:u w:val="single"/>
          <w:lang w:eastAsia="zh-CN"/>
        </w:rPr>
        <w:t xml:space="preserve"> </w:t>
      </w:r>
    </w:p>
    <w:p w:rsidR="00BC0126" w:rsidRDefault="005A6592">
      <w:pPr>
        <w:tabs>
          <w:tab w:val="left" w:pos="90"/>
        </w:tabs>
        <w:spacing w:after="240" w:line="276" w:lineRule="auto"/>
        <w:ind w:left="181" w:right="612"/>
        <w:rPr>
          <w:sz w:val="22"/>
          <w:szCs w:val="22"/>
        </w:rPr>
      </w:pPr>
      <w:r>
        <w:rPr>
          <w:sz w:val="22"/>
          <w:szCs w:val="22"/>
        </w:rPr>
        <w:t xml:space="preserve">This gap analysis document provides a simple framework for evaluating your IT service management system against the requirements of                   ISO </w:t>
      </w:r>
      <w:r>
        <w:rPr>
          <w:rFonts w:eastAsia="SimSun" w:hint="eastAsia"/>
          <w:sz w:val="22"/>
          <w:szCs w:val="22"/>
          <w:lang w:eastAsia="zh-CN"/>
        </w:rPr>
        <w:t>20000-1:2018</w:t>
      </w:r>
      <w:r>
        <w:rPr>
          <w:sz w:val="22"/>
          <w:szCs w:val="22"/>
        </w:rPr>
        <w:t>.  It is to be used in conjunction with the NQA ISO2000</w:t>
      </w:r>
      <w:r>
        <w:rPr>
          <w:rFonts w:eastAsia="SimSun" w:hint="eastAsia"/>
          <w:sz w:val="22"/>
          <w:szCs w:val="22"/>
          <w:lang w:eastAsia="zh-CN"/>
        </w:rPr>
        <w:t>0-</w:t>
      </w:r>
      <w:r>
        <w:rPr>
          <w:sz w:val="22"/>
          <w:szCs w:val="22"/>
        </w:rPr>
        <w:t xml:space="preserve">1:2018 Gap Guide. </w:t>
      </w:r>
    </w:p>
    <w:p w:rsidR="00BC0126" w:rsidRDefault="001248FC" w:rsidP="001248FC">
      <w:pPr>
        <w:numPr>
          <w:ilvl w:val="0"/>
          <w:numId w:val="1"/>
        </w:numPr>
        <w:tabs>
          <w:tab w:val="left" w:pos="90"/>
        </w:tabs>
        <w:spacing w:after="120" w:line="276" w:lineRule="auto"/>
        <w:ind w:left="567" w:right="231" w:hanging="425"/>
        <w:rPr>
          <w:sz w:val="22"/>
          <w:szCs w:val="22"/>
        </w:rPr>
      </w:pPr>
      <w:r>
        <w:rPr>
          <w:b/>
          <w:sz w:val="22"/>
          <w:szCs w:val="22"/>
        </w:rPr>
        <w:t xml:space="preserve">   </w:t>
      </w:r>
      <w:r w:rsidR="005A6592">
        <w:rPr>
          <w:b/>
          <w:sz w:val="22"/>
          <w:szCs w:val="22"/>
        </w:rPr>
        <w:t xml:space="preserve">Part 1: </w:t>
      </w:r>
      <w:r w:rsidR="005A6592">
        <w:rPr>
          <w:b/>
          <w:color w:val="0070C0"/>
          <w:sz w:val="24"/>
          <w:szCs w:val="22"/>
          <w:u w:val="single"/>
          <w:lang w:eastAsia="zh-CN"/>
        </w:rPr>
        <w:t>Annex SL Changes, excluding changes to service management processes (clause 8)</w:t>
      </w:r>
      <w:r w:rsidR="005A6592">
        <w:rPr>
          <w:sz w:val="22"/>
          <w:szCs w:val="22"/>
        </w:rPr>
        <w:t xml:space="preserve"> </w:t>
      </w:r>
    </w:p>
    <w:p w:rsidR="00BC0126" w:rsidRDefault="005A6592" w:rsidP="001248FC">
      <w:pPr>
        <w:numPr>
          <w:ilvl w:val="0"/>
          <w:numId w:val="1"/>
        </w:numPr>
        <w:tabs>
          <w:tab w:val="left" w:pos="90"/>
        </w:tabs>
        <w:spacing w:after="120" w:line="276" w:lineRule="auto"/>
        <w:ind w:left="180" w:right="612" w:hanging="38"/>
        <w:rPr>
          <w:sz w:val="22"/>
          <w:szCs w:val="22"/>
        </w:rPr>
      </w:pPr>
      <w:r>
        <w:rPr>
          <w:b/>
          <w:sz w:val="22"/>
          <w:szCs w:val="22"/>
        </w:rPr>
        <w:t xml:space="preserve">Part 2: </w:t>
      </w:r>
      <w:r>
        <w:rPr>
          <w:b/>
          <w:color w:val="0070C0"/>
          <w:sz w:val="24"/>
          <w:szCs w:val="22"/>
          <w:u w:val="single"/>
          <w:lang w:eastAsia="zh-CN"/>
        </w:rPr>
        <w:t xml:space="preserve">ISO </w:t>
      </w:r>
      <w:r>
        <w:rPr>
          <w:rFonts w:hint="eastAsia"/>
          <w:b/>
          <w:color w:val="0070C0"/>
          <w:sz w:val="24"/>
          <w:szCs w:val="22"/>
          <w:u w:val="single"/>
          <w:lang w:eastAsia="zh-CN"/>
        </w:rPr>
        <w:t>20000-1:2018</w:t>
      </w:r>
      <w:r>
        <w:rPr>
          <w:b/>
          <w:color w:val="0070C0"/>
          <w:sz w:val="24"/>
          <w:szCs w:val="22"/>
          <w:u w:val="single"/>
          <w:lang w:eastAsia="zh-CN"/>
        </w:rPr>
        <w:t xml:space="preserve"> Service Management Processes – New &amp; Changed Requirements</w:t>
      </w:r>
      <w:r>
        <w:rPr>
          <w:b/>
          <w:sz w:val="22"/>
          <w:szCs w:val="22"/>
        </w:rPr>
        <w:t xml:space="preserve"> </w:t>
      </w:r>
    </w:p>
    <w:p w:rsidR="00BC0126" w:rsidRDefault="005A6592" w:rsidP="001248FC">
      <w:pPr>
        <w:numPr>
          <w:ilvl w:val="0"/>
          <w:numId w:val="1"/>
        </w:numPr>
        <w:tabs>
          <w:tab w:val="left" w:pos="90"/>
        </w:tabs>
        <w:spacing w:after="120" w:line="276" w:lineRule="auto"/>
        <w:ind w:left="180" w:right="612" w:hanging="38"/>
        <w:rPr>
          <w:sz w:val="22"/>
          <w:szCs w:val="22"/>
        </w:rPr>
      </w:pPr>
      <w:r>
        <w:rPr>
          <w:sz w:val="22"/>
          <w:szCs w:val="22"/>
        </w:rPr>
        <w:t xml:space="preserve">Please complete each table by recording the evidence acquired from one full internal audit against the requirements of ISO </w:t>
      </w:r>
      <w:r>
        <w:rPr>
          <w:rFonts w:eastAsia="SimSun" w:hint="eastAsia"/>
          <w:sz w:val="22"/>
          <w:szCs w:val="22"/>
          <w:lang w:eastAsia="zh-CN"/>
        </w:rPr>
        <w:t>20000-1:2018</w:t>
      </w:r>
      <w:r>
        <w:rPr>
          <w:sz w:val="22"/>
          <w:szCs w:val="22"/>
        </w:rPr>
        <w:t xml:space="preserve">.  </w:t>
      </w:r>
    </w:p>
    <w:p w:rsidR="00BC0126" w:rsidRDefault="005A6592">
      <w:pPr>
        <w:tabs>
          <w:tab w:val="left" w:pos="90"/>
        </w:tabs>
        <w:spacing w:after="120" w:line="276" w:lineRule="auto"/>
        <w:ind w:left="180" w:right="612"/>
        <w:rPr>
          <w:sz w:val="22"/>
          <w:szCs w:val="22"/>
          <w:lang w:eastAsia="zh-CN"/>
        </w:rPr>
      </w:pPr>
      <w:r>
        <w:rPr>
          <w:sz w:val="22"/>
          <w:szCs w:val="22"/>
        </w:rPr>
        <w:t xml:space="preserve">If you are unable to provide evidence of compliance, you may not be ready to complete the transition to ISO </w:t>
      </w:r>
      <w:r>
        <w:rPr>
          <w:rFonts w:eastAsia="SimSun" w:hint="eastAsia"/>
          <w:sz w:val="22"/>
          <w:szCs w:val="22"/>
          <w:lang w:eastAsia="zh-CN"/>
        </w:rPr>
        <w:t>20000-1:2018</w:t>
      </w:r>
      <w:r>
        <w:rPr>
          <w:sz w:val="22"/>
          <w:szCs w:val="22"/>
        </w:rPr>
        <w:t xml:space="preserve">. In this case, please inform NQA that you need additional time to prepare for the transition – we will work with you to select a mutually agreeable date to complete the transition. </w:t>
      </w:r>
      <w:bookmarkStart w:id="0" w:name="_GoBack"/>
      <w:bookmarkEnd w:id="0"/>
    </w:p>
    <w:p w:rsidR="00BC0126" w:rsidRDefault="005A6592">
      <w:pPr>
        <w:tabs>
          <w:tab w:val="left" w:pos="90"/>
        </w:tabs>
        <w:spacing w:after="120" w:line="276" w:lineRule="auto"/>
        <w:ind w:left="180" w:right="612"/>
        <w:rPr>
          <w:sz w:val="22"/>
          <w:szCs w:val="22"/>
        </w:rPr>
      </w:pPr>
      <w:r>
        <w:rPr>
          <w:b/>
          <w:sz w:val="24"/>
          <w:szCs w:val="22"/>
        </w:rPr>
        <w:t>Please ensure that this completed document and relevant internal audit records are available to your auditor at the opening meeting of your transition audit</w:t>
      </w:r>
      <w:r>
        <w:rPr>
          <w:sz w:val="22"/>
          <w:szCs w:val="22"/>
        </w:rPr>
        <w:t>.</w:t>
      </w:r>
    </w:p>
    <w:p w:rsidR="00BC0126" w:rsidRDefault="00BC0126">
      <w:pPr>
        <w:tabs>
          <w:tab w:val="left" w:pos="90"/>
        </w:tabs>
        <w:spacing w:after="120"/>
        <w:ind w:left="180" w:right="612"/>
        <w:rPr>
          <w:sz w:val="8"/>
          <w:szCs w:val="22"/>
          <w:lang w:eastAsia="zh-CN"/>
        </w:rPr>
      </w:pPr>
    </w:p>
    <w:p w:rsidR="00BC0126" w:rsidRDefault="005A6592">
      <w:pPr>
        <w:tabs>
          <w:tab w:val="left" w:pos="90"/>
        </w:tabs>
        <w:spacing w:after="120"/>
        <w:ind w:left="180" w:right="612"/>
        <w:rPr>
          <w:color w:val="auto"/>
          <w:sz w:val="22"/>
          <w:szCs w:val="22"/>
          <w:lang w:val="en-GB"/>
        </w:rPr>
      </w:pPr>
      <w:r>
        <w:rPr>
          <w:sz w:val="22"/>
          <w:szCs w:val="22"/>
          <w:lang w:val="en-GB"/>
        </w:rPr>
        <w:t xml:space="preserve">Sections marked as </w:t>
      </w:r>
      <w:r>
        <w:rPr>
          <w:b/>
          <w:bCs/>
          <w:i/>
          <w:color w:val="FF0000"/>
          <w:sz w:val="22"/>
          <w:szCs w:val="22"/>
          <w:lang w:val="en-GB"/>
        </w:rPr>
        <w:t>(Assessor to Complete)</w:t>
      </w:r>
      <w:r>
        <w:rPr>
          <w:bCs/>
          <w:color w:val="auto"/>
          <w:sz w:val="22"/>
          <w:szCs w:val="22"/>
          <w:lang w:val="en-GB"/>
        </w:rPr>
        <w:t xml:space="preserve"> will be completed by the assessor during the transition audit. </w:t>
      </w:r>
    </w:p>
    <w:p w:rsidR="00BC0126" w:rsidRDefault="00BC0126">
      <w:pPr>
        <w:tabs>
          <w:tab w:val="left" w:pos="90"/>
        </w:tabs>
        <w:spacing w:after="120"/>
        <w:ind w:left="180" w:right="612"/>
        <w:rPr>
          <w:sz w:val="22"/>
          <w:szCs w:val="22"/>
          <w:lang w:eastAsia="zh-CN"/>
        </w:rPr>
      </w:pPr>
    </w:p>
    <w:tbl>
      <w:tblPr>
        <w:tblStyle w:val="TableGrid"/>
        <w:tblW w:w="14651"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1"/>
        <w:gridCol w:w="11760"/>
      </w:tblGrid>
      <w:tr w:rsidR="00BC0126">
        <w:tc>
          <w:tcPr>
            <w:tcW w:w="2891" w:type="dxa"/>
          </w:tcPr>
          <w:p w:rsidR="00BC0126" w:rsidRDefault="005A6592" w:rsidP="001248FC">
            <w:pPr>
              <w:tabs>
                <w:tab w:val="left" w:pos="90"/>
              </w:tabs>
              <w:spacing w:after="120"/>
              <w:ind w:right="612"/>
              <w:rPr>
                <w:rFonts w:eastAsia="SimSun"/>
                <w:b/>
                <w:sz w:val="22"/>
                <w:szCs w:val="22"/>
                <w:lang w:eastAsia="zh-CN"/>
              </w:rPr>
            </w:pPr>
            <w:r>
              <w:rPr>
                <w:b/>
                <w:sz w:val="22"/>
                <w:szCs w:val="22"/>
              </w:rPr>
              <w:t>Client name:</w:t>
            </w:r>
          </w:p>
        </w:tc>
        <w:tc>
          <w:tcPr>
            <w:tcW w:w="11760" w:type="dxa"/>
          </w:tcPr>
          <w:p w:rsidR="00BC0126" w:rsidRDefault="00BC0126">
            <w:pPr>
              <w:tabs>
                <w:tab w:val="left" w:pos="90"/>
              </w:tabs>
              <w:spacing w:after="120"/>
              <w:ind w:right="612"/>
              <w:rPr>
                <w:sz w:val="22"/>
                <w:szCs w:val="22"/>
              </w:rPr>
            </w:pPr>
          </w:p>
        </w:tc>
      </w:tr>
      <w:tr w:rsidR="00BC0126">
        <w:tc>
          <w:tcPr>
            <w:tcW w:w="2891" w:type="dxa"/>
          </w:tcPr>
          <w:p w:rsidR="00BC0126" w:rsidRDefault="005A6592" w:rsidP="001248FC">
            <w:pPr>
              <w:tabs>
                <w:tab w:val="left" w:pos="90"/>
              </w:tabs>
              <w:spacing w:after="120"/>
              <w:ind w:right="612"/>
              <w:rPr>
                <w:sz w:val="22"/>
                <w:szCs w:val="22"/>
              </w:rPr>
            </w:pPr>
            <w:r>
              <w:rPr>
                <w:b/>
                <w:sz w:val="22"/>
                <w:szCs w:val="22"/>
              </w:rPr>
              <w:t>Certificate number:</w:t>
            </w:r>
          </w:p>
        </w:tc>
        <w:tc>
          <w:tcPr>
            <w:tcW w:w="11760" w:type="dxa"/>
          </w:tcPr>
          <w:p w:rsidR="00BC0126" w:rsidRDefault="00BC0126">
            <w:pPr>
              <w:tabs>
                <w:tab w:val="left" w:pos="90"/>
              </w:tabs>
              <w:spacing w:after="120"/>
              <w:ind w:right="612"/>
              <w:rPr>
                <w:sz w:val="22"/>
                <w:szCs w:val="22"/>
              </w:rPr>
            </w:pPr>
          </w:p>
        </w:tc>
      </w:tr>
      <w:tr w:rsidR="00BC0126">
        <w:trPr>
          <w:trHeight w:val="521"/>
        </w:trPr>
        <w:tc>
          <w:tcPr>
            <w:tcW w:w="2891" w:type="dxa"/>
          </w:tcPr>
          <w:p w:rsidR="00BC0126" w:rsidRDefault="005A6592" w:rsidP="001248FC">
            <w:pPr>
              <w:tabs>
                <w:tab w:val="left" w:pos="90"/>
              </w:tabs>
              <w:spacing w:after="120"/>
              <w:ind w:right="612"/>
              <w:rPr>
                <w:sz w:val="22"/>
                <w:szCs w:val="22"/>
              </w:rPr>
            </w:pPr>
            <w:r>
              <w:rPr>
                <w:b/>
                <w:sz w:val="22"/>
                <w:szCs w:val="22"/>
              </w:rPr>
              <w:t>Date of completion:</w:t>
            </w:r>
          </w:p>
        </w:tc>
        <w:tc>
          <w:tcPr>
            <w:tcW w:w="11760" w:type="dxa"/>
          </w:tcPr>
          <w:p w:rsidR="00BC0126" w:rsidRDefault="00BC0126">
            <w:pPr>
              <w:tabs>
                <w:tab w:val="left" w:pos="90"/>
              </w:tabs>
              <w:spacing w:after="120"/>
              <w:ind w:right="612"/>
              <w:rPr>
                <w:sz w:val="22"/>
                <w:szCs w:val="22"/>
              </w:rPr>
            </w:pPr>
          </w:p>
        </w:tc>
      </w:tr>
    </w:tbl>
    <w:p w:rsidR="00BC0126" w:rsidRDefault="00BC0126">
      <w:pPr>
        <w:tabs>
          <w:tab w:val="left" w:pos="90"/>
        </w:tabs>
        <w:spacing w:after="120"/>
        <w:ind w:left="180" w:right="612"/>
        <w:rPr>
          <w:sz w:val="22"/>
          <w:szCs w:val="22"/>
        </w:rPr>
      </w:pPr>
    </w:p>
    <w:p w:rsidR="00BC0126" w:rsidRDefault="00BC0126">
      <w:pPr>
        <w:tabs>
          <w:tab w:val="left" w:pos="90"/>
        </w:tabs>
        <w:spacing w:after="120"/>
        <w:ind w:left="180" w:right="612"/>
        <w:rPr>
          <w:sz w:val="22"/>
          <w:szCs w:val="22"/>
        </w:rPr>
      </w:pPr>
    </w:p>
    <w:p w:rsidR="00F10FA6" w:rsidRDefault="00F10FA6">
      <w:pPr>
        <w:tabs>
          <w:tab w:val="left" w:pos="90"/>
        </w:tabs>
        <w:spacing w:after="120"/>
        <w:ind w:left="180" w:right="612"/>
        <w:rPr>
          <w:sz w:val="22"/>
          <w:szCs w:val="22"/>
        </w:rPr>
      </w:pPr>
    </w:p>
    <w:p w:rsidR="00F10FA6" w:rsidRDefault="00F10FA6">
      <w:pPr>
        <w:tabs>
          <w:tab w:val="left" w:pos="90"/>
        </w:tabs>
        <w:spacing w:after="120"/>
        <w:ind w:left="180" w:right="612"/>
        <w:rPr>
          <w:sz w:val="22"/>
          <w:szCs w:val="22"/>
        </w:rPr>
      </w:pPr>
    </w:p>
    <w:p w:rsidR="00F10FA6" w:rsidRDefault="00F10FA6">
      <w:pPr>
        <w:tabs>
          <w:tab w:val="left" w:pos="90"/>
        </w:tabs>
        <w:spacing w:after="120"/>
        <w:ind w:left="180" w:right="612"/>
        <w:rPr>
          <w:sz w:val="22"/>
          <w:szCs w:val="22"/>
        </w:rPr>
      </w:pPr>
    </w:p>
    <w:p w:rsidR="00F10FA6" w:rsidRDefault="00F10FA6">
      <w:pPr>
        <w:tabs>
          <w:tab w:val="left" w:pos="90"/>
        </w:tabs>
        <w:spacing w:after="120"/>
        <w:ind w:left="180" w:right="612"/>
        <w:rPr>
          <w:sz w:val="22"/>
          <w:szCs w:val="22"/>
        </w:rPr>
      </w:pPr>
    </w:p>
    <w:p w:rsidR="00F10FA6" w:rsidRDefault="00F10FA6">
      <w:pPr>
        <w:tabs>
          <w:tab w:val="left" w:pos="90"/>
        </w:tabs>
        <w:spacing w:after="120"/>
        <w:ind w:left="180" w:right="612"/>
        <w:rPr>
          <w:sz w:val="22"/>
          <w:szCs w:val="22"/>
        </w:rPr>
      </w:pPr>
    </w:p>
    <w:p w:rsidR="00BC0126" w:rsidRDefault="005A6592">
      <w:pPr>
        <w:tabs>
          <w:tab w:val="left" w:pos="90"/>
        </w:tabs>
        <w:spacing w:after="120"/>
        <w:ind w:left="180" w:right="612"/>
        <w:rPr>
          <w:b/>
          <w:color w:val="0070C0"/>
          <w:sz w:val="24"/>
          <w:szCs w:val="22"/>
          <w:u w:val="single"/>
          <w:lang w:eastAsia="zh-CN"/>
        </w:rPr>
      </w:pPr>
      <w:r>
        <w:rPr>
          <w:b/>
          <w:color w:val="0070C0"/>
          <w:sz w:val="24"/>
          <w:szCs w:val="22"/>
          <w:u w:val="single"/>
          <w:lang w:eastAsia="zh-CN"/>
        </w:rPr>
        <w:lastRenderedPageBreak/>
        <w:t>Part 1: Annex SL Changes, excluding changes to service management processes (clause 8)</w:t>
      </w:r>
    </w:p>
    <w:p w:rsidR="00BC0126" w:rsidRDefault="005A6592">
      <w:pPr>
        <w:tabs>
          <w:tab w:val="center" w:pos="4320"/>
          <w:tab w:val="right" w:pos="8640"/>
        </w:tabs>
        <w:spacing w:before="240" w:after="120" w:line="276" w:lineRule="auto"/>
        <w:ind w:left="187" w:right="612"/>
        <w:rPr>
          <w:sz w:val="22"/>
          <w:szCs w:val="22"/>
          <w:lang w:eastAsia="zh-CN"/>
        </w:rPr>
      </w:pPr>
      <w:r>
        <w:rPr>
          <w:b/>
          <w:sz w:val="22"/>
          <w:szCs w:val="22"/>
          <w:lang w:eastAsia="zh-CN"/>
        </w:rPr>
        <w:t>Tip:</w:t>
      </w:r>
      <w:r>
        <w:rPr>
          <w:sz w:val="22"/>
          <w:szCs w:val="22"/>
          <w:lang w:eastAsia="zh-CN"/>
        </w:rPr>
        <w:t xml:space="preserve"> Ensure that these new concepts are implemented in a manner that supports the </w:t>
      </w:r>
      <w:r>
        <w:rPr>
          <w:i/>
          <w:sz w:val="22"/>
          <w:szCs w:val="22"/>
          <w:lang w:eastAsia="zh-CN"/>
        </w:rPr>
        <w:t>Process Approach</w:t>
      </w:r>
      <w:r>
        <w:rPr>
          <w:sz w:val="22"/>
          <w:szCs w:val="22"/>
          <w:lang w:eastAsia="zh-CN"/>
        </w:rPr>
        <w:t xml:space="preserve"> and </w:t>
      </w:r>
      <w:r>
        <w:rPr>
          <w:i/>
          <w:sz w:val="22"/>
          <w:szCs w:val="22"/>
          <w:lang w:eastAsia="zh-CN"/>
        </w:rPr>
        <w:t>Risk Based Thinking</w:t>
      </w:r>
      <w:r>
        <w:rPr>
          <w:sz w:val="22"/>
          <w:szCs w:val="22"/>
          <w:lang w:eastAsia="zh-CN"/>
        </w:rPr>
        <w:t xml:space="preserve">. </w:t>
      </w:r>
    </w:p>
    <w:p w:rsidR="00BC0126" w:rsidRDefault="00BC0126">
      <w:pPr>
        <w:tabs>
          <w:tab w:val="center" w:pos="4320"/>
          <w:tab w:val="right" w:pos="8640"/>
        </w:tabs>
        <w:spacing w:before="240" w:after="120" w:line="276" w:lineRule="auto"/>
        <w:ind w:left="187" w:right="612"/>
        <w:rPr>
          <w:sz w:val="22"/>
          <w:szCs w:val="22"/>
          <w:lang w:eastAsia="zh-CN"/>
        </w:rPr>
      </w:pPr>
    </w:p>
    <w:tbl>
      <w:tblPr>
        <w:tblW w:w="1456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851"/>
        <w:gridCol w:w="992"/>
        <w:gridCol w:w="3118"/>
        <w:gridCol w:w="2835"/>
        <w:gridCol w:w="921"/>
        <w:gridCol w:w="1064"/>
        <w:gridCol w:w="3118"/>
      </w:tblGrid>
      <w:tr w:rsidR="00BC0126">
        <w:trPr>
          <w:cantSplit/>
          <w:trHeight w:val="1349"/>
          <w:tblHeader/>
        </w:trPr>
        <w:tc>
          <w:tcPr>
            <w:tcW w:w="1663" w:type="dxa"/>
            <w:shd w:val="clear" w:color="auto" w:fill="0070C0"/>
            <w:vAlign w:val="center"/>
          </w:tcPr>
          <w:p w:rsidR="00BC0126" w:rsidRDefault="005A6592">
            <w:pPr>
              <w:autoSpaceDE w:val="0"/>
              <w:autoSpaceDN w:val="0"/>
              <w:adjustRightInd w:val="0"/>
              <w:ind w:left="180"/>
              <w:jc w:val="center"/>
              <w:rPr>
                <w:b/>
                <w:bCs/>
                <w:color w:val="FFFFFF"/>
                <w:sz w:val="21"/>
                <w:szCs w:val="21"/>
              </w:rPr>
            </w:pPr>
            <w:r>
              <w:rPr>
                <w:b/>
                <w:bCs/>
                <w:color w:val="FFFFFF"/>
                <w:sz w:val="21"/>
                <w:szCs w:val="21"/>
              </w:rPr>
              <w:t>New Concepts</w:t>
            </w:r>
          </w:p>
          <w:p w:rsidR="00BC0126" w:rsidRDefault="00BC0126">
            <w:pPr>
              <w:autoSpaceDE w:val="0"/>
              <w:autoSpaceDN w:val="0"/>
              <w:adjustRightInd w:val="0"/>
              <w:ind w:left="180"/>
              <w:jc w:val="center"/>
              <w:rPr>
                <w:rFonts w:eastAsia="SimSun"/>
                <w:b/>
                <w:bCs/>
                <w:color w:val="FFFFFF"/>
                <w:sz w:val="21"/>
                <w:szCs w:val="21"/>
                <w:lang w:eastAsia="zh-CN"/>
              </w:rPr>
            </w:pPr>
          </w:p>
        </w:tc>
        <w:tc>
          <w:tcPr>
            <w:tcW w:w="851" w:type="dxa"/>
            <w:shd w:val="clear" w:color="auto" w:fill="0070C0"/>
            <w:vAlign w:val="center"/>
          </w:tcPr>
          <w:p w:rsidR="00BC0126" w:rsidRDefault="005A6592">
            <w:pPr>
              <w:autoSpaceDE w:val="0"/>
              <w:autoSpaceDN w:val="0"/>
              <w:adjustRightInd w:val="0"/>
              <w:jc w:val="center"/>
              <w:rPr>
                <w:b/>
                <w:bCs/>
                <w:color w:val="FFFFFF"/>
                <w:sz w:val="21"/>
                <w:szCs w:val="21"/>
              </w:rPr>
            </w:pPr>
            <w:r>
              <w:rPr>
                <w:b/>
                <w:bCs/>
                <w:color w:val="FFFFFF"/>
                <w:sz w:val="21"/>
                <w:szCs w:val="21"/>
              </w:rPr>
              <w:t>Phase</w:t>
            </w:r>
          </w:p>
          <w:p w:rsidR="00BC0126" w:rsidRDefault="00BC0126">
            <w:pPr>
              <w:autoSpaceDE w:val="0"/>
              <w:autoSpaceDN w:val="0"/>
              <w:adjustRightInd w:val="0"/>
              <w:jc w:val="center"/>
              <w:rPr>
                <w:rFonts w:eastAsia="SimSun"/>
                <w:b/>
                <w:bCs/>
                <w:color w:val="FFFFFF"/>
                <w:sz w:val="21"/>
                <w:szCs w:val="21"/>
                <w:lang w:eastAsia="zh-CN"/>
              </w:rPr>
            </w:pPr>
          </w:p>
        </w:tc>
        <w:tc>
          <w:tcPr>
            <w:tcW w:w="992" w:type="dxa"/>
            <w:shd w:val="clear" w:color="auto" w:fill="0070C0"/>
            <w:vAlign w:val="center"/>
          </w:tcPr>
          <w:p w:rsidR="00BC0126" w:rsidRDefault="005A6592">
            <w:pPr>
              <w:autoSpaceDE w:val="0"/>
              <w:autoSpaceDN w:val="0"/>
              <w:adjustRightInd w:val="0"/>
              <w:jc w:val="center"/>
              <w:rPr>
                <w:b/>
                <w:bCs/>
                <w:color w:val="FFFFFF"/>
                <w:sz w:val="21"/>
                <w:szCs w:val="21"/>
              </w:rPr>
            </w:pPr>
            <w:r>
              <w:rPr>
                <w:b/>
                <w:bCs/>
                <w:color w:val="FFFFFF"/>
                <w:sz w:val="21"/>
                <w:szCs w:val="21"/>
              </w:rPr>
              <w:t>Clause</w:t>
            </w:r>
          </w:p>
          <w:p w:rsidR="00BC0126" w:rsidRDefault="00BC0126" w:rsidP="001248FC">
            <w:pPr>
              <w:autoSpaceDE w:val="0"/>
              <w:autoSpaceDN w:val="0"/>
              <w:adjustRightInd w:val="0"/>
              <w:jc w:val="center"/>
              <w:rPr>
                <w:b/>
                <w:bCs/>
                <w:color w:val="FFFFFF"/>
                <w:sz w:val="21"/>
                <w:szCs w:val="21"/>
              </w:rPr>
            </w:pPr>
          </w:p>
        </w:tc>
        <w:tc>
          <w:tcPr>
            <w:tcW w:w="3118" w:type="dxa"/>
            <w:shd w:val="clear" w:color="auto" w:fill="0070C0"/>
            <w:vAlign w:val="center"/>
          </w:tcPr>
          <w:p w:rsidR="00BC0126" w:rsidRDefault="005A6592">
            <w:pPr>
              <w:autoSpaceDE w:val="0"/>
              <w:autoSpaceDN w:val="0"/>
              <w:adjustRightInd w:val="0"/>
              <w:ind w:left="180"/>
              <w:jc w:val="center"/>
              <w:rPr>
                <w:b/>
                <w:bCs/>
                <w:color w:val="FFFFFF"/>
                <w:sz w:val="21"/>
                <w:szCs w:val="21"/>
              </w:rPr>
            </w:pPr>
            <w:r>
              <w:rPr>
                <w:b/>
                <w:bCs/>
                <w:color w:val="FFFFFF"/>
                <w:sz w:val="21"/>
                <w:szCs w:val="21"/>
              </w:rPr>
              <w:t>Requirement</w:t>
            </w:r>
          </w:p>
          <w:p w:rsidR="00BC0126" w:rsidRDefault="00BC0126">
            <w:pPr>
              <w:autoSpaceDE w:val="0"/>
              <w:autoSpaceDN w:val="0"/>
              <w:adjustRightInd w:val="0"/>
              <w:ind w:left="180"/>
              <w:jc w:val="center"/>
              <w:rPr>
                <w:rFonts w:eastAsia="SimSun"/>
                <w:b/>
                <w:bCs/>
                <w:color w:val="FFFFFF"/>
                <w:sz w:val="21"/>
                <w:szCs w:val="21"/>
                <w:lang w:eastAsia="zh-CN"/>
              </w:rPr>
            </w:pPr>
          </w:p>
        </w:tc>
        <w:tc>
          <w:tcPr>
            <w:tcW w:w="2835" w:type="dxa"/>
            <w:shd w:val="clear" w:color="auto" w:fill="0070C0"/>
            <w:vAlign w:val="center"/>
          </w:tcPr>
          <w:p w:rsidR="00BC0126" w:rsidRDefault="005A6592">
            <w:pPr>
              <w:autoSpaceDE w:val="0"/>
              <w:autoSpaceDN w:val="0"/>
              <w:adjustRightInd w:val="0"/>
              <w:ind w:left="180"/>
              <w:jc w:val="center"/>
              <w:rPr>
                <w:b/>
                <w:bCs/>
                <w:color w:val="FFFFFF"/>
                <w:sz w:val="21"/>
                <w:szCs w:val="21"/>
              </w:rPr>
            </w:pPr>
            <w:r>
              <w:rPr>
                <w:b/>
                <w:bCs/>
                <w:color w:val="FFFFFF"/>
                <w:sz w:val="21"/>
                <w:szCs w:val="21"/>
              </w:rPr>
              <w:t>Evidence of Compliance</w:t>
            </w:r>
          </w:p>
          <w:p w:rsidR="00BC0126" w:rsidRDefault="00BC0126">
            <w:pPr>
              <w:autoSpaceDE w:val="0"/>
              <w:autoSpaceDN w:val="0"/>
              <w:adjustRightInd w:val="0"/>
              <w:ind w:left="180"/>
              <w:jc w:val="center"/>
              <w:rPr>
                <w:rFonts w:eastAsia="SimSun"/>
                <w:b/>
                <w:bCs/>
                <w:color w:val="FFFFFF"/>
                <w:sz w:val="21"/>
                <w:szCs w:val="21"/>
                <w:lang w:eastAsia="zh-CN"/>
              </w:rPr>
            </w:pPr>
          </w:p>
        </w:tc>
        <w:tc>
          <w:tcPr>
            <w:tcW w:w="1985" w:type="dxa"/>
            <w:gridSpan w:val="2"/>
            <w:shd w:val="clear" w:color="auto" w:fill="0070C0"/>
            <w:vAlign w:val="center"/>
          </w:tcPr>
          <w:p w:rsidR="00BC0126" w:rsidRDefault="005A6592">
            <w:pPr>
              <w:autoSpaceDE w:val="0"/>
              <w:autoSpaceDN w:val="0"/>
              <w:adjustRightInd w:val="0"/>
              <w:ind w:left="180"/>
              <w:jc w:val="center"/>
              <w:rPr>
                <w:b/>
                <w:bCs/>
                <w:i/>
                <w:color w:val="FF0000"/>
                <w:sz w:val="21"/>
                <w:szCs w:val="21"/>
                <w:lang w:val="en-GB"/>
              </w:rPr>
            </w:pPr>
            <w:r>
              <w:rPr>
                <w:b/>
                <w:bCs/>
                <w:i/>
                <w:color w:val="FF0000"/>
                <w:sz w:val="21"/>
                <w:szCs w:val="21"/>
                <w:lang w:val="en-GB"/>
              </w:rPr>
              <w:t>(Assessor to Complete)</w:t>
            </w:r>
          </w:p>
          <w:p w:rsidR="00BC0126" w:rsidRDefault="005A6592">
            <w:pPr>
              <w:autoSpaceDE w:val="0"/>
              <w:autoSpaceDN w:val="0"/>
              <w:adjustRightInd w:val="0"/>
              <w:ind w:left="180"/>
              <w:jc w:val="center"/>
              <w:rPr>
                <w:b/>
                <w:bCs/>
                <w:i/>
                <w:color w:val="FFFFFF"/>
                <w:sz w:val="21"/>
                <w:szCs w:val="21"/>
                <w:lang w:val="en-GB"/>
              </w:rPr>
            </w:pPr>
            <w:r>
              <w:rPr>
                <w:b/>
                <w:bCs/>
                <w:i/>
                <w:color w:val="FFFFFF"/>
                <w:sz w:val="21"/>
                <w:szCs w:val="21"/>
                <w:lang w:val="en-GB"/>
              </w:rPr>
              <w:t>Has the Client demonstrated that they have met the requirements of this clause?</w:t>
            </w:r>
          </w:p>
          <w:p w:rsidR="00BC0126" w:rsidRDefault="00BC0126" w:rsidP="001248FC">
            <w:pPr>
              <w:autoSpaceDE w:val="0"/>
              <w:autoSpaceDN w:val="0"/>
              <w:adjustRightInd w:val="0"/>
              <w:jc w:val="both"/>
              <w:rPr>
                <w:b/>
                <w:bCs/>
                <w:i/>
                <w:color w:val="FFFFFF"/>
                <w:sz w:val="21"/>
                <w:szCs w:val="21"/>
                <w:lang w:val="en-GB" w:eastAsia="zh-CN"/>
              </w:rPr>
            </w:pPr>
          </w:p>
        </w:tc>
        <w:tc>
          <w:tcPr>
            <w:tcW w:w="3118" w:type="dxa"/>
            <w:shd w:val="clear" w:color="auto" w:fill="0070C0"/>
            <w:vAlign w:val="center"/>
          </w:tcPr>
          <w:p w:rsidR="00BC0126" w:rsidRDefault="005A6592">
            <w:pPr>
              <w:autoSpaceDE w:val="0"/>
              <w:autoSpaceDN w:val="0"/>
              <w:adjustRightInd w:val="0"/>
              <w:ind w:left="180"/>
              <w:jc w:val="center"/>
              <w:rPr>
                <w:b/>
                <w:bCs/>
                <w:i/>
                <w:color w:val="FF0000"/>
                <w:sz w:val="21"/>
                <w:szCs w:val="21"/>
                <w:lang w:val="en-GB"/>
              </w:rPr>
            </w:pPr>
            <w:r>
              <w:rPr>
                <w:b/>
                <w:bCs/>
                <w:i/>
                <w:color w:val="FF0000"/>
                <w:sz w:val="21"/>
                <w:szCs w:val="21"/>
                <w:lang w:val="en-GB"/>
              </w:rPr>
              <w:t>(Assessor to Complete)</w:t>
            </w:r>
          </w:p>
          <w:p w:rsidR="00BC0126" w:rsidRDefault="00BC0126">
            <w:pPr>
              <w:autoSpaceDE w:val="0"/>
              <w:autoSpaceDN w:val="0"/>
              <w:adjustRightInd w:val="0"/>
              <w:jc w:val="center"/>
              <w:rPr>
                <w:b/>
                <w:bCs/>
                <w:i/>
                <w:color w:val="FFFFFF"/>
                <w:sz w:val="21"/>
                <w:szCs w:val="21"/>
                <w:lang w:val="en-GB"/>
              </w:rPr>
            </w:pPr>
          </w:p>
          <w:p w:rsidR="00BC0126" w:rsidRDefault="005A6592">
            <w:pPr>
              <w:autoSpaceDE w:val="0"/>
              <w:autoSpaceDN w:val="0"/>
              <w:adjustRightInd w:val="0"/>
              <w:jc w:val="center"/>
              <w:rPr>
                <w:b/>
                <w:bCs/>
                <w:i/>
                <w:color w:val="FFFFFF"/>
                <w:sz w:val="21"/>
                <w:szCs w:val="21"/>
                <w:lang w:val="en-GB"/>
              </w:rPr>
            </w:pPr>
            <w:r>
              <w:rPr>
                <w:b/>
                <w:bCs/>
                <w:i/>
                <w:color w:val="FFFFFF"/>
                <w:sz w:val="21"/>
                <w:szCs w:val="21"/>
                <w:lang w:val="en-GB"/>
              </w:rPr>
              <w:t>Comments if required</w:t>
            </w:r>
          </w:p>
          <w:p w:rsidR="00BC0126" w:rsidRDefault="00BC0126">
            <w:pPr>
              <w:autoSpaceDE w:val="0"/>
              <w:autoSpaceDN w:val="0"/>
              <w:adjustRightInd w:val="0"/>
              <w:jc w:val="center"/>
              <w:rPr>
                <w:rFonts w:eastAsia="SimSun"/>
                <w:b/>
                <w:bCs/>
                <w:i/>
                <w:color w:val="FFFFFF"/>
                <w:sz w:val="21"/>
                <w:szCs w:val="21"/>
                <w:lang w:eastAsia="zh-CN"/>
              </w:rPr>
            </w:pPr>
          </w:p>
        </w:tc>
      </w:tr>
      <w:tr w:rsidR="00BC0126">
        <w:trPr>
          <w:cantSplit/>
          <w:trHeight w:val="410"/>
          <w:tblHeader/>
        </w:trPr>
        <w:tc>
          <w:tcPr>
            <w:tcW w:w="9459" w:type="dxa"/>
            <w:gridSpan w:val="5"/>
            <w:shd w:val="clear" w:color="auto" w:fill="0070C0"/>
            <w:vAlign w:val="center"/>
          </w:tcPr>
          <w:p w:rsidR="00BC0126" w:rsidRDefault="00BC0126">
            <w:pPr>
              <w:autoSpaceDE w:val="0"/>
              <w:autoSpaceDN w:val="0"/>
              <w:adjustRightInd w:val="0"/>
              <w:ind w:left="180"/>
              <w:jc w:val="center"/>
              <w:rPr>
                <w:b/>
                <w:bCs/>
                <w:color w:val="FFFFFF"/>
                <w:sz w:val="22"/>
                <w:szCs w:val="22"/>
                <w:lang w:eastAsia="zh-CN"/>
              </w:rPr>
            </w:pPr>
          </w:p>
        </w:tc>
        <w:tc>
          <w:tcPr>
            <w:tcW w:w="921" w:type="dxa"/>
            <w:shd w:val="clear" w:color="auto" w:fill="0070C0"/>
            <w:vAlign w:val="center"/>
          </w:tcPr>
          <w:p w:rsidR="00BC0126" w:rsidRDefault="005A6592" w:rsidP="00F10FA6">
            <w:pPr>
              <w:autoSpaceDE w:val="0"/>
              <w:autoSpaceDN w:val="0"/>
              <w:adjustRightInd w:val="0"/>
              <w:jc w:val="center"/>
              <w:rPr>
                <w:rFonts w:eastAsia="SimSun"/>
                <w:b/>
                <w:bCs/>
                <w:i/>
                <w:color w:val="FFFFFF"/>
                <w:sz w:val="22"/>
                <w:szCs w:val="22"/>
                <w:lang w:eastAsia="zh-CN"/>
              </w:rPr>
            </w:pPr>
            <w:r>
              <w:rPr>
                <w:b/>
                <w:bCs/>
                <w:i/>
                <w:color w:val="FFFFFF"/>
                <w:sz w:val="22"/>
                <w:szCs w:val="22"/>
                <w:lang w:val="en-GB"/>
              </w:rPr>
              <w:t>Yes</w:t>
            </w:r>
            <w:r w:rsidR="00F10FA6">
              <w:rPr>
                <w:rFonts w:eastAsia="SimSun"/>
                <w:b/>
                <w:bCs/>
                <w:i/>
                <w:color w:val="FFFFFF"/>
                <w:sz w:val="22"/>
                <w:szCs w:val="22"/>
                <w:lang w:eastAsia="zh-CN"/>
              </w:rPr>
              <w:t xml:space="preserve"> </w:t>
            </w:r>
          </w:p>
        </w:tc>
        <w:tc>
          <w:tcPr>
            <w:tcW w:w="1064" w:type="dxa"/>
            <w:shd w:val="clear" w:color="auto" w:fill="0070C0"/>
            <w:vAlign w:val="center"/>
          </w:tcPr>
          <w:p w:rsidR="00BC0126" w:rsidRDefault="005A6592" w:rsidP="00F10FA6">
            <w:pPr>
              <w:autoSpaceDE w:val="0"/>
              <w:autoSpaceDN w:val="0"/>
              <w:adjustRightInd w:val="0"/>
              <w:jc w:val="center"/>
              <w:rPr>
                <w:rFonts w:eastAsia="SimSun"/>
                <w:b/>
                <w:bCs/>
                <w:i/>
                <w:color w:val="FFFFFF"/>
                <w:sz w:val="22"/>
                <w:szCs w:val="22"/>
                <w:lang w:eastAsia="zh-CN"/>
              </w:rPr>
            </w:pPr>
            <w:r>
              <w:rPr>
                <w:b/>
                <w:bCs/>
                <w:i/>
                <w:color w:val="FFFFFF"/>
                <w:sz w:val="22"/>
                <w:szCs w:val="22"/>
                <w:lang w:val="en-GB"/>
              </w:rPr>
              <w:t>No</w:t>
            </w:r>
            <w:r w:rsidR="00F10FA6">
              <w:rPr>
                <w:rFonts w:eastAsia="SimSun"/>
                <w:b/>
                <w:bCs/>
                <w:i/>
                <w:color w:val="FFFFFF"/>
                <w:sz w:val="22"/>
                <w:szCs w:val="22"/>
                <w:lang w:eastAsia="zh-CN"/>
              </w:rPr>
              <w:t xml:space="preserve"> </w:t>
            </w:r>
          </w:p>
        </w:tc>
        <w:tc>
          <w:tcPr>
            <w:tcW w:w="3118" w:type="dxa"/>
            <w:shd w:val="clear" w:color="auto" w:fill="0070C0"/>
          </w:tcPr>
          <w:p w:rsidR="00BC0126" w:rsidRDefault="00BC0126">
            <w:pPr>
              <w:autoSpaceDE w:val="0"/>
              <w:autoSpaceDN w:val="0"/>
              <w:adjustRightInd w:val="0"/>
              <w:ind w:left="180"/>
              <w:jc w:val="center"/>
              <w:rPr>
                <w:b/>
                <w:bCs/>
                <w:color w:val="FFFFFF"/>
                <w:sz w:val="22"/>
                <w:szCs w:val="22"/>
              </w:rPr>
            </w:pPr>
          </w:p>
        </w:tc>
      </w:tr>
      <w:tr w:rsidR="00BC0126">
        <w:trPr>
          <w:cantSplit/>
          <w:trHeight w:val="1371"/>
        </w:trPr>
        <w:tc>
          <w:tcPr>
            <w:tcW w:w="1663" w:type="dxa"/>
            <w:vMerge w:val="restart"/>
            <w:shd w:val="clear" w:color="auto" w:fill="auto"/>
          </w:tcPr>
          <w:p w:rsidR="00BC0126" w:rsidRDefault="005A6592">
            <w:pPr>
              <w:spacing w:before="40" w:after="40" w:line="276" w:lineRule="auto"/>
              <w:rPr>
                <w:sz w:val="20"/>
                <w:szCs w:val="20"/>
                <w:lang w:eastAsia="en-GB"/>
              </w:rPr>
            </w:pPr>
            <w:r>
              <w:rPr>
                <w:sz w:val="20"/>
                <w:szCs w:val="20"/>
                <w:lang w:eastAsia="en-GB"/>
              </w:rPr>
              <w:t>4.1 Understanding the organization and its context</w:t>
            </w:r>
          </w:p>
          <w:p w:rsidR="00BC0126" w:rsidRPr="009D19D0" w:rsidRDefault="00BC0126">
            <w:pPr>
              <w:spacing w:before="40" w:after="40" w:line="276" w:lineRule="auto"/>
              <w:rPr>
                <w:rFonts w:eastAsiaTheme="minorEastAsia"/>
                <w:sz w:val="20"/>
                <w:szCs w:val="20"/>
                <w:lang w:eastAsia="zh-CN"/>
              </w:rPr>
            </w:pPr>
          </w:p>
        </w:tc>
        <w:tc>
          <w:tcPr>
            <w:tcW w:w="851" w:type="dxa"/>
            <w:shd w:val="clear" w:color="auto" w:fill="auto"/>
          </w:tcPr>
          <w:p w:rsidR="00BC0126" w:rsidRDefault="005A6592">
            <w:pPr>
              <w:spacing w:before="40" w:after="40" w:line="276" w:lineRule="auto"/>
              <w:rPr>
                <w:sz w:val="20"/>
                <w:szCs w:val="20"/>
                <w:lang w:val="en-GB"/>
              </w:rPr>
            </w:pPr>
            <w:r>
              <w:rPr>
                <w:sz w:val="20"/>
                <w:szCs w:val="20"/>
                <w:lang w:val="en-GB"/>
              </w:rPr>
              <w:t>Plan</w:t>
            </w:r>
          </w:p>
          <w:p w:rsidR="00BC0126" w:rsidRDefault="00BC0126">
            <w:pPr>
              <w:spacing w:before="40" w:after="40" w:line="276" w:lineRule="auto"/>
              <w:rPr>
                <w:rFonts w:eastAsia="SimSun"/>
                <w:sz w:val="20"/>
                <w:szCs w:val="20"/>
                <w:lang w:eastAsia="zh-CN"/>
              </w:rPr>
            </w:pPr>
          </w:p>
        </w:tc>
        <w:tc>
          <w:tcPr>
            <w:tcW w:w="992" w:type="dxa"/>
            <w:shd w:val="clear" w:color="auto" w:fill="auto"/>
          </w:tcPr>
          <w:p w:rsidR="00BC0126" w:rsidRDefault="005A6592">
            <w:pPr>
              <w:spacing w:before="40" w:after="40" w:line="276" w:lineRule="auto"/>
              <w:rPr>
                <w:sz w:val="20"/>
                <w:szCs w:val="20"/>
                <w:lang w:val="en-GB"/>
              </w:rPr>
            </w:pPr>
            <w:r>
              <w:rPr>
                <w:sz w:val="20"/>
                <w:szCs w:val="20"/>
                <w:lang w:val="en-GB"/>
              </w:rPr>
              <w:t>4.1</w:t>
            </w:r>
          </w:p>
        </w:tc>
        <w:tc>
          <w:tcPr>
            <w:tcW w:w="3118" w:type="dxa"/>
            <w:shd w:val="clear" w:color="auto" w:fill="auto"/>
          </w:tcPr>
          <w:p w:rsidR="00BC0126" w:rsidRDefault="005A6592">
            <w:pPr>
              <w:rPr>
                <w:sz w:val="20"/>
                <w:szCs w:val="20"/>
                <w:lang w:eastAsia="en-GB"/>
              </w:rPr>
            </w:pPr>
            <w:r>
              <w:rPr>
                <w:sz w:val="20"/>
                <w:szCs w:val="20"/>
                <w:lang w:eastAsia="en-GB"/>
              </w:rPr>
              <w:t>Determine external and internal issues</w:t>
            </w:r>
          </w:p>
          <w:p w:rsidR="00BC0126" w:rsidRDefault="00BC0126">
            <w:pPr>
              <w:spacing w:before="40" w:after="40" w:line="276" w:lineRule="auto"/>
              <w:rPr>
                <w:sz w:val="20"/>
                <w:szCs w:val="20"/>
                <w:lang w:val="en-GB"/>
              </w:rPr>
            </w:pPr>
          </w:p>
        </w:tc>
        <w:tc>
          <w:tcPr>
            <w:tcW w:w="2835" w:type="dxa"/>
            <w:shd w:val="clear" w:color="auto" w:fill="auto"/>
          </w:tcPr>
          <w:p w:rsidR="00BC0126" w:rsidRDefault="00BC0126">
            <w:pPr>
              <w:spacing w:before="40" w:after="40" w:line="276" w:lineRule="auto"/>
              <w:rPr>
                <w:sz w:val="20"/>
                <w:szCs w:val="20"/>
              </w:rPr>
            </w:pPr>
          </w:p>
          <w:p w:rsidR="00BC0126" w:rsidRDefault="00BC0126">
            <w:pPr>
              <w:spacing w:before="40" w:after="40" w:line="276" w:lineRule="auto"/>
              <w:rPr>
                <w:sz w:val="20"/>
                <w:szCs w:val="20"/>
              </w:rPr>
            </w:pPr>
          </w:p>
          <w:p w:rsidR="00BC0126" w:rsidRDefault="00BC0126">
            <w:pPr>
              <w:spacing w:before="40" w:after="40" w:line="276" w:lineRule="auto"/>
              <w:rPr>
                <w:sz w:val="20"/>
                <w:szCs w:val="20"/>
              </w:rPr>
            </w:pPr>
          </w:p>
          <w:p w:rsidR="00BC0126" w:rsidRDefault="00BC0126">
            <w:pPr>
              <w:spacing w:before="40" w:after="40" w:line="276" w:lineRule="auto"/>
              <w:rPr>
                <w:sz w:val="20"/>
                <w:szCs w:val="20"/>
              </w:rPr>
            </w:pPr>
          </w:p>
          <w:p w:rsidR="00BC0126" w:rsidRDefault="00BC0126">
            <w:pPr>
              <w:spacing w:before="40" w:after="40" w:line="276" w:lineRule="auto"/>
              <w:rPr>
                <w:sz w:val="20"/>
                <w:szCs w:val="20"/>
              </w:rPr>
            </w:pPr>
          </w:p>
          <w:p w:rsidR="00BC0126" w:rsidRDefault="00BC0126">
            <w:pPr>
              <w:spacing w:before="40" w:after="40" w:line="276" w:lineRule="auto"/>
              <w:rPr>
                <w:sz w:val="20"/>
                <w:szCs w:val="20"/>
              </w:rPr>
            </w:pPr>
          </w:p>
        </w:tc>
        <w:tc>
          <w:tcPr>
            <w:tcW w:w="921" w:type="dxa"/>
            <w:vAlign w:val="center"/>
          </w:tcPr>
          <w:p w:rsidR="00BC0126" w:rsidRDefault="005A6592">
            <w:pPr>
              <w:spacing w:before="40" w:after="40" w:line="276" w:lineRule="auto"/>
              <w:jc w:val="center"/>
              <w:rPr>
                <w:b/>
                <w:sz w:val="20"/>
                <w:szCs w:val="20"/>
              </w:rPr>
            </w:pPr>
            <w:r>
              <w:rPr>
                <w:b/>
                <w:sz w:val="20"/>
                <w:szCs w:val="20"/>
              </w:rPr>
              <w:t>√</w:t>
            </w:r>
          </w:p>
        </w:tc>
        <w:tc>
          <w:tcPr>
            <w:tcW w:w="1064" w:type="dxa"/>
            <w:vAlign w:val="center"/>
          </w:tcPr>
          <w:p w:rsidR="00BC0126" w:rsidRDefault="005A6592">
            <w:pPr>
              <w:spacing w:before="40" w:after="40" w:line="276" w:lineRule="auto"/>
              <w:jc w:val="center"/>
              <w:rPr>
                <w:sz w:val="20"/>
                <w:szCs w:val="20"/>
              </w:rPr>
            </w:pPr>
            <w:r>
              <w:rPr>
                <w:b/>
                <w:sz w:val="20"/>
                <w:szCs w:val="20"/>
              </w:rPr>
              <w:t>X</w:t>
            </w:r>
          </w:p>
        </w:tc>
        <w:tc>
          <w:tcPr>
            <w:tcW w:w="3118" w:type="dxa"/>
          </w:tcPr>
          <w:p w:rsidR="00BC0126" w:rsidRDefault="00BC0126">
            <w:pPr>
              <w:spacing w:before="40" w:after="40" w:line="276" w:lineRule="auto"/>
              <w:rPr>
                <w:sz w:val="20"/>
                <w:szCs w:val="20"/>
              </w:rPr>
            </w:pPr>
          </w:p>
        </w:tc>
      </w:tr>
      <w:tr w:rsidR="00BC0126">
        <w:trPr>
          <w:cantSplit/>
          <w:trHeight w:val="349"/>
        </w:trPr>
        <w:tc>
          <w:tcPr>
            <w:tcW w:w="1663" w:type="dxa"/>
            <w:vMerge/>
            <w:shd w:val="clear" w:color="auto" w:fill="auto"/>
          </w:tcPr>
          <w:p w:rsidR="00BC0126" w:rsidRDefault="00BC0126">
            <w:pPr>
              <w:spacing w:before="40" w:after="40" w:line="276" w:lineRule="auto"/>
              <w:rPr>
                <w:sz w:val="20"/>
                <w:szCs w:val="20"/>
              </w:rPr>
            </w:pPr>
          </w:p>
        </w:tc>
        <w:tc>
          <w:tcPr>
            <w:tcW w:w="851" w:type="dxa"/>
            <w:shd w:val="clear" w:color="auto" w:fill="auto"/>
          </w:tcPr>
          <w:p w:rsidR="00BC0126" w:rsidRDefault="005A6592">
            <w:pPr>
              <w:spacing w:before="40" w:after="40" w:line="276" w:lineRule="auto"/>
              <w:rPr>
                <w:sz w:val="20"/>
                <w:szCs w:val="20"/>
                <w:lang w:val="en-GB"/>
              </w:rPr>
            </w:pPr>
            <w:r>
              <w:rPr>
                <w:sz w:val="20"/>
                <w:szCs w:val="20"/>
                <w:lang w:val="en-GB"/>
              </w:rPr>
              <w:t>Plan</w:t>
            </w:r>
          </w:p>
          <w:p w:rsidR="00BC0126" w:rsidRDefault="005A6592">
            <w:pPr>
              <w:spacing w:before="40" w:after="40" w:line="276" w:lineRule="auto"/>
              <w:rPr>
                <w:sz w:val="20"/>
                <w:szCs w:val="20"/>
                <w:lang w:val="en-GB"/>
              </w:rPr>
            </w:pPr>
            <w:r>
              <w:rPr>
                <w:sz w:val="20"/>
                <w:szCs w:val="20"/>
                <w:lang w:val="en-GB"/>
              </w:rPr>
              <w:t>Check</w:t>
            </w:r>
          </w:p>
          <w:p w:rsidR="00BC0126" w:rsidRDefault="00BC0126">
            <w:pPr>
              <w:spacing w:before="40" w:after="40" w:line="276" w:lineRule="auto"/>
              <w:rPr>
                <w:rFonts w:eastAsia="SimSun"/>
                <w:sz w:val="20"/>
                <w:szCs w:val="20"/>
                <w:lang w:eastAsia="zh-CN"/>
              </w:rPr>
            </w:pPr>
          </w:p>
        </w:tc>
        <w:tc>
          <w:tcPr>
            <w:tcW w:w="992" w:type="dxa"/>
            <w:shd w:val="clear" w:color="auto" w:fill="auto"/>
          </w:tcPr>
          <w:p w:rsidR="00BC0126" w:rsidRDefault="005A6592">
            <w:pPr>
              <w:spacing w:before="40" w:after="40" w:line="276" w:lineRule="auto"/>
              <w:rPr>
                <w:sz w:val="20"/>
                <w:szCs w:val="20"/>
                <w:lang w:val="en-GB"/>
              </w:rPr>
            </w:pPr>
            <w:r>
              <w:rPr>
                <w:sz w:val="20"/>
                <w:szCs w:val="20"/>
                <w:lang w:val="en-GB"/>
              </w:rPr>
              <w:t>4.1</w:t>
            </w:r>
          </w:p>
        </w:tc>
        <w:tc>
          <w:tcPr>
            <w:tcW w:w="3118" w:type="dxa"/>
            <w:shd w:val="clear" w:color="auto" w:fill="auto"/>
          </w:tcPr>
          <w:p w:rsidR="00BC0126" w:rsidRDefault="005A6592">
            <w:pPr>
              <w:spacing w:before="40" w:after="40" w:line="276" w:lineRule="auto"/>
              <w:rPr>
                <w:sz w:val="20"/>
                <w:szCs w:val="20"/>
                <w:lang w:eastAsia="en-GB"/>
              </w:rPr>
            </w:pPr>
            <w:r>
              <w:rPr>
                <w:sz w:val="20"/>
                <w:szCs w:val="20"/>
                <w:lang w:eastAsia="en-GB"/>
              </w:rPr>
              <w:t>Determine intended outcome(s) of the SMS</w:t>
            </w:r>
          </w:p>
          <w:p w:rsidR="00BC0126" w:rsidRDefault="00BC0126">
            <w:pPr>
              <w:spacing w:before="40" w:after="40" w:line="276" w:lineRule="auto"/>
              <w:rPr>
                <w:sz w:val="20"/>
                <w:szCs w:val="20"/>
                <w:lang w:val="en-GB" w:eastAsia="zh-CN"/>
              </w:rPr>
            </w:pPr>
          </w:p>
        </w:tc>
        <w:tc>
          <w:tcPr>
            <w:tcW w:w="2835" w:type="dxa"/>
            <w:shd w:val="clear" w:color="auto" w:fill="auto"/>
          </w:tcPr>
          <w:p w:rsidR="00BC0126" w:rsidRDefault="00BC0126">
            <w:pPr>
              <w:spacing w:before="40" w:after="40" w:line="276" w:lineRule="auto"/>
              <w:rPr>
                <w:sz w:val="20"/>
                <w:szCs w:val="20"/>
                <w:lang w:eastAsia="zh-CN"/>
              </w:rPr>
            </w:pPr>
          </w:p>
          <w:p w:rsidR="00BC0126" w:rsidRDefault="00BC0126">
            <w:pPr>
              <w:spacing w:before="40" w:after="40" w:line="276" w:lineRule="auto"/>
              <w:rPr>
                <w:sz w:val="20"/>
                <w:szCs w:val="20"/>
                <w:lang w:eastAsia="zh-CN"/>
              </w:rPr>
            </w:pPr>
          </w:p>
          <w:p w:rsidR="00BC0126" w:rsidRDefault="00BC0126">
            <w:pPr>
              <w:spacing w:before="40" w:after="40" w:line="276" w:lineRule="auto"/>
              <w:rPr>
                <w:sz w:val="20"/>
                <w:szCs w:val="20"/>
                <w:lang w:eastAsia="zh-CN"/>
              </w:rPr>
            </w:pPr>
          </w:p>
          <w:p w:rsidR="00BC0126" w:rsidRDefault="00BC0126">
            <w:pPr>
              <w:spacing w:before="40" w:after="40" w:line="276" w:lineRule="auto"/>
              <w:rPr>
                <w:sz w:val="20"/>
                <w:szCs w:val="20"/>
                <w:lang w:eastAsia="zh-CN"/>
              </w:rPr>
            </w:pPr>
          </w:p>
        </w:tc>
        <w:tc>
          <w:tcPr>
            <w:tcW w:w="921" w:type="dxa"/>
            <w:vAlign w:val="center"/>
          </w:tcPr>
          <w:p w:rsidR="00BC0126" w:rsidRDefault="00BC0126">
            <w:pPr>
              <w:spacing w:before="40" w:after="40" w:line="276" w:lineRule="auto"/>
              <w:jc w:val="center"/>
              <w:rPr>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Height w:val="792"/>
        </w:trPr>
        <w:tc>
          <w:tcPr>
            <w:tcW w:w="1663" w:type="dxa"/>
            <w:vMerge w:val="restart"/>
            <w:shd w:val="clear" w:color="auto" w:fill="auto"/>
          </w:tcPr>
          <w:p w:rsidR="00BC0126" w:rsidRPr="001248FC" w:rsidRDefault="005A6592">
            <w:pPr>
              <w:spacing w:before="40" w:after="40" w:line="276" w:lineRule="auto"/>
              <w:rPr>
                <w:sz w:val="20"/>
                <w:szCs w:val="20"/>
                <w:lang w:eastAsia="en-GB"/>
              </w:rPr>
            </w:pPr>
            <w:r>
              <w:rPr>
                <w:sz w:val="20"/>
                <w:szCs w:val="20"/>
                <w:lang w:eastAsia="en-GB"/>
              </w:rPr>
              <w:t>4.2 Understanding the needs and expectations of interested parties</w:t>
            </w:r>
          </w:p>
        </w:tc>
        <w:tc>
          <w:tcPr>
            <w:tcW w:w="851" w:type="dxa"/>
            <w:shd w:val="clear" w:color="auto" w:fill="auto"/>
          </w:tcPr>
          <w:p w:rsidR="00BC0126" w:rsidRDefault="005A6592" w:rsidP="001248FC">
            <w:pPr>
              <w:spacing w:before="40" w:after="40" w:line="276" w:lineRule="auto"/>
              <w:rPr>
                <w:rFonts w:eastAsia="SimSun"/>
                <w:sz w:val="20"/>
                <w:szCs w:val="20"/>
                <w:lang w:eastAsia="zh-CN"/>
              </w:rPr>
            </w:pPr>
            <w:r>
              <w:rPr>
                <w:sz w:val="20"/>
                <w:szCs w:val="20"/>
                <w:lang w:val="en-GB"/>
              </w:rPr>
              <w:t>Plan</w:t>
            </w:r>
          </w:p>
        </w:tc>
        <w:tc>
          <w:tcPr>
            <w:tcW w:w="992" w:type="dxa"/>
            <w:shd w:val="clear" w:color="auto" w:fill="auto"/>
          </w:tcPr>
          <w:p w:rsidR="00BC0126" w:rsidRDefault="005A6592">
            <w:pPr>
              <w:spacing w:before="40" w:after="40" w:line="276" w:lineRule="auto"/>
              <w:rPr>
                <w:sz w:val="20"/>
                <w:szCs w:val="20"/>
                <w:lang w:val="en-GB"/>
              </w:rPr>
            </w:pPr>
            <w:r>
              <w:rPr>
                <w:sz w:val="20"/>
                <w:szCs w:val="20"/>
                <w:lang w:val="en-GB"/>
              </w:rPr>
              <w:t>4.2</w:t>
            </w:r>
          </w:p>
        </w:tc>
        <w:tc>
          <w:tcPr>
            <w:tcW w:w="3118" w:type="dxa"/>
            <w:shd w:val="clear" w:color="auto" w:fill="auto"/>
          </w:tcPr>
          <w:p w:rsidR="00BC0126" w:rsidRDefault="005A6592">
            <w:pPr>
              <w:spacing w:before="40" w:after="40" w:line="276" w:lineRule="auto"/>
              <w:rPr>
                <w:sz w:val="20"/>
                <w:szCs w:val="20"/>
                <w:lang w:val="en-GB"/>
              </w:rPr>
            </w:pPr>
            <w:r>
              <w:rPr>
                <w:sz w:val="20"/>
                <w:szCs w:val="20"/>
                <w:lang w:val="en-GB"/>
              </w:rPr>
              <w:t xml:space="preserve">Determine Interested parties </w:t>
            </w:r>
          </w:p>
          <w:p w:rsidR="00BC0126" w:rsidRDefault="00BC0126">
            <w:pPr>
              <w:spacing w:before="40" w:after="40" w:line="276" w:lineRule="auto"/>
              <w:rPr>
                <w:sz w:val="20"/>
                <w:szCs w:val="20"/>
                <w:lang w:val="en-GB"/>
              </w:rPr>
            </w:pPr>
          </w:p>
        </w:tc>
        <w:tc>
          <w:tcPr>
            <w:tcW w:w="2835" w:type="dxa"/>
            <w:shd w:val="clear" w:color="auto" w:fill="auto"/>
          </w:tcPr>
          <w:p w:rsidR="00BC0126" w:rsidRDefault="00BC0126">
            <w:pPr>
              <w:spacing w:before="40" w:after="40" w:line="276" w:lineRule="auto"/>
              <w:rPr>
                <w:sz w:val="20"/>
                <w:szCs w:val="20"/>
              </w:rPr>
            </w:pPr>
          </w:p>
        </w:tc>
        <w:tc>
          <w:tcPr>
            <w:tcW w:w="921" w:type="dxa"/>
            <w:vAlign w:val="center"/>
          </w:tcPr>
          <w:p w:rsidR="00BC0126" w:rsidRDefault="00BC0126">
            <w:pPr>
              <w:spacing w:before="40" w:after="40" w:line="276" w:lineRule="auto"/>
              <w:jc w:val="center"/>
              <w:rPr>
                <w:sz w:val="20"/>
                <w:szCs w:val="20"/>
              </w:rPr>
            </w:pPr>
          </w:p>
        </w:tc>
        <w:tc>
          <w:tcPr>
            <w:tcW w:w="1064" w:type="dxa"/>
            <w:vAlign w:val="center"/>
          </w:tcPr>
          <w:p w:rsidR="00BC0126" w:rsidRDefault="00BC0126">
            <w:pPr>
              <w:spacing w:before="40" w:after="40" w:line="276" w:lineRule="auto"/>
              <w:jc w:val="center"/>
              <w:rPr>
                <w:sz w:val="20"/>
                <w:szCs w:val="20"/>
              </w:rPr>
            </w:pPr>
          </w:p>
        </w:tc>
        <w:tc>
          <w:tcPr>
            <w:tcW w:w="3118" w:type="dxa"/>
          </w:tcPr>
          <w:p w:rsidR="00BC0126" w:rsidRDefault="00BC0126">
            <w:pPr>
              <w:spacing w:before="40" w:after="40" w:line="276" w:lineRule="auto"/>
              <w:rPr>
                <w:sz w:val="20"/>
                <w:szCs w:val="20"/>
              </w:rPr>
            </w:pPr>
          </w:p>
        </w:tc>
      </w:tr>
      <w:tr w:rsidR="00BC0126">
        <w:trPr>
          <w:cantSplit/>
          <w:trHeight w:val="1254"/>
        </w:trPr>
        <w:tc>
          <w:tcPr>
            <w:tcW w:w="1663" w:type="dxa"/>
            <w:vMerge/>
            <w:shd w:val="clear" w:color="auto" w:fill="auto"/>
          </w:tcPr>
          <w:p w:rsidR="00BC0126" w:rsidRDefault="00BC0126">
            <w:pPr>
              <w:spacing w:before="40" w:after="40" w:line="276" w:lineRule="auto"/>
              <w:rPr>
                <w:sz w:val="20"/>
                <w:szCs w:val="20"/>
              </w:rPr>
            </w:pPr>
          </w:p>
        </w:tc>
        <w:tc>
          <w:tcPr>
            <w:tcW w:w="851" w:type="dxa"/>
            <w:shd w:val="clear" w:color="auto" w:fill="auto"/>
          </w:tcPr>
          <w:p w:rsidR="00BC0126" w:rsidRDefault="005A6592" w:rsidP="001248FC">
            <w:pPr>
              <w:spacing w:before="40" w:after="40" w:line="276" w:lineRule="auto"/>
              <w:rPr>
                <w:rFonts w:eastAsia="SimSun"/>
                <w:sz w:val="20"/>
                <w:szCs w:val="20"/>
                <w:lang w:eastAsia="zh-CN"/>
              </w:rPr>
            </w:pPr>
            <w:r>
              <w:rPr>
                <w:sz w:val="20"/>
                <w:szCs w:val="20"/>
                <w:lang w:val="en-GB"/>
              </w:rPr>
              <w:t>Plan</w:t>
            </w:r>
            <w:r w:rsidR="001248FC">
              <w:rPr>
                <w:rFonts w:eastAsia="SimSun"/>
                <w:sz w:val="20"/>
                <w:szCs w:val="20"/>
                <w:lang w:eastAsia="zh-CN"/>
              </w:rPr>
              <w:t xml:space="preserve"> </w:t>
            </w:r>
          </w:p>
        </w:tc>
        <w:tc>
          <w:tcPr>
            <w:tcW w:w="992" w:type="dxa"/>
            <w:shd w:val="clear" w:color="auto" w:fill="auto"/>
          </w:tcPr>
          <w:p w:rsidR="00BC0126" w:rsidRDefault="005A6592">
            <w:pPr>
              <w:spacing w:before="40" w:after="40" w:line="276" w:lineRule="auto"/>
              <w:rPr>
                <w:sz w:val="20"/>
                <w:szCs w:val="20"/>
                <w:lang w:val="en-GB"/>
              </w:rPr>
            </w:pPr>
            <w:r>
              <w:rPr>
                <w:sz w:val="20"/>
                <w:szCs w:val="20"/>
                <w:lang w:val="en-GB"/>
              </w:rPr>
              <w:t>4.2</w:t>
            </w:r>
          </w:p>
        </w:tc>
        <w:tc>
          <w:tcPr>
            <w:tcW w:w="3118" w:type="dxa"/>
            <w:shd w:val="clear" w:color="auto" w:fill="auto"/>
          </w:tcPr>
          <w:p w:rsidR="00BC0126" w:rsidRDefault="005A6592">
            <w:pPr>
              <w:spacing w:before="40" w:after="40" w:line="276" w:lineRule="auto"/>
              <w:rPr>
                <w:sz w:val="20"/>
                <w:szCs w:val="20"/>
              </w:rPr>
            </w:pPr>
            <w:r>
              <w:rPr>
                <w:sz w:val="20"/>
                <w:szCs w:val="20"/>
              </w:rPr>
              <w:t>Determine the relevant requirements of these interested parties.</w:t>
            </w:r>
          </w:p>
          <w:p w:rsidR="00BC0126" w:rsidRDefault="00BC0126" w:rsidP="00A81CDE">
            <w:pPr>
              <w:spacing w:before="40" w:after="40" w:line="276" w:lineRule="auto"/>
              <w:rPr>
                <w:sz w:val="20"/>
                <w:szCs w:val="20"/>
                <w:lang w:val="en-GB" w:eastAsia="zh-CN"/>
              </w:rPr>
            </w:pPr>
          </w:p>
        </w:tc>
        <w:tc>
          <w:tcPr>
            <w:tcW w:w="2835" w:type="dxa"/>
            <w:shd w:val="clear" w:color="auto" w:fill="auto"/>
          </w:tcPr>
          <w:p w:rsidR="00BC0126" w:rsidRDefault="00BC0126">
            <w:pPr>
              <w:spacing w:before="40" w:after="40" w:line="276" w:lineRule="auto"/>
              <w:rPr>
                <w:sz w:val="20"/>
                <w:szCs w:val="20"/>
                <w:lang w:eastAsia="zh-CN"/>
              </w:rPr>
            </w:pPr>
          </w:p>
          <w:p w:rsidR="00BC0126" w:rsidRDefault="00BC0126">
            <w:pPr>
              <w:spacing w:before="40" w:after="40" w:line="276" w:lineRule="auto"/>
              <w:rPr>
                <w:sz w:val="20"/>
                <w:szCs w:val="20"/>
                <w:lang w:eastAsia="zh-CN"/>
              </w:rPr>
            </w:pPr>
          </w:p>
          <w:p w:rsidR="00BC0126" w:rsidRDefault="00BC0126">
            <w:pPr>
              <w:spacing w:before="40" w:after="40" w:line="276" w:lineRule="auto"/>
              <w:rPr>
                <w:sz w:val="20"/>
                <w:szCs w:val="20"/>
                <w:lang w:eastAsia="zh-CN"/>
              </w:rPr>
            </w:pPr>
          </w:p>
        </w:tc>
        <w:tc>
          <w:tcPr>
            <w:tcW w:w="921" w:type="dxa"/>
            <w:vAlign w:val="center"/>
          </w:tcPr>
          <w:p w:rsidR="00BC0126" w:rsidRDefault="00BC0126">
            <w:pPr>
              <w:spacing w:before="40" w:after="40" w:line="276" w:lineRule="auto"/>
              <w:jc w:val="center"/>
              <w:rPr>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Height w:val="937"/>
        </w:trPr>
        <w:tc>
          <w:tcPr>
            <w:tcW w:w="1663" w:type="dxa"/>
            <w:shd w:val="clear" w:color="auto" w:fill="auto"/>
          </w:tcPr>
          <w:p w:rsidR="00BC0126" w:rsidRDefault="005A6592">
            <w:pPr>
              <w:spacing w:before="40" w:after="40" w:line="276" w:lineRule="auto"/>
              <w:rPr>
                <w:bCs/>
                <w:sz w:val="20"/>
                <w:szCs w:val="20"/>
              </w:rPr>
            </w:pPr>
            <w:r>
              <w:rPr>
                <w:bCs/>
                <w:sz w:val="20"/>
                <w:szCs w:val="20"/>
              </w:rPr>
              <w:lastRenderedPageBreak/>
              <w:t>4.3 Determining the scope of the service management system</w:t>
            </w:r>
          </w:p>
          <w:p w:rsidR="00BC0126" w:rsidRDefault="00BC0126">
            <w:pPr>
              <w:spacing w:before="40" w:after="40" w:line="276" w:lineRule="auto"/>
              <w:rPr>
                <w:bCs/>
                <w:sz w:val="20"/>
                <w:szCs w:val="20"/>
                <w:lang w:eastAsia="zh-CN"/>
              </w:rPr>
            </w:pPr>
          </w:p>
        </w:tc>
        <w:tc>
          <w:tcPr>
            <w:tcW w:w="851" w:type="dxa"/>
            <w:shd w:val="clear" w:color="auto" w:fill="auto"/>
          </w:tcPr>
          <w:p w:rsidR="00BC0126" w:rsidRDefault="005A6592" w:rsidP="001248FC">
            <w:pPr>
              <w:spacing w:before="40" w:after="40" w:line="276" w:lineRule="auto"/>
              <w:rPr>
                <w:rFonts w:eastAsia="SimSun"/>
                <w:sz w:val="20"/>
                <w:szCs w:val="20"/>
                <w:lang w:eastAsia="zh-CN"/>
              </w:rPr>
            </w:pPr>
            <w:r>
              <w:rPr>
                <w:sz w:val="20"/>
                <w:szCs w:val="20"/>
                <w:lang w:val="en-GB"/>
              </w:rPr>
              <w:t>Plan</w:t>
            </w:r>
            <w:r w:rsidR="001248FC">
              <w:rPr>
                <w:rFonts w:eastAsia="SimSun"/>
                <w:sz w:val="20"/>
                <w:szCs w:val="20"/>
                <w:lang w:eastAsia="zh-CN"/>
              </w:rPr>
              <w:t xml:space="preserve"> </w:t>
            </w:r>
          </w:p>
        </w:tc>
        <w:tc>
          <w:tcPr>
            <w:tcW w:w="992" w:type="dxa"/>
            <w:shd w:val="clear" w:color="auto" w:fill="auto"/>
          </w:tcPr>
          <w:p w:rsidR="00BC0126" w:rsidRDefault="005A6592">
            <w:pPr>
              <w:spacing w:before="40" w:after="40" w:line="276" w:lineRule="auto"/>
              <w:rPr>
                <w:sz w:val="20"/>
                <w:szCs w:val="20"/>
                <w:lang w:val="en-GB"/>
              </w:rPr>
            </w:pPr>
            <w:r>
              <w:rPr>
                <w:sz w:val="20"/>
                <w:szCs w:val="20"/>
                <w:lang w:val="en-GB"/>
              </w:rPr>
              <w:t>4.3</w:t>
            </w:r>
          </w:p>
          <w:p w:rsidR="00BC0126" w:rsidRDefault="00BC0126">
            <w:pPr>
              <w:spacing w:before="40" w:after="40" w:line="276" w:lineRule="auto"/>
              <w:rPr>
                <w:sz w:val="20"/>
                <w:szCs w:val="20"/>
                <w:lang w:val="en-GB"/>
              </w:rPr>
            </w:pPr>
          </w:p>
        </w:tc>
        <w:tc>
          <w:tcPr>
            <w:tcW w:w="3118" w:type="dxa"/>
            <w:shd w:val="clear" w:color="auto" w:fill="auto"/>
          </w:tcPr>
          <w:p w:rsidR="00BC0126" w:rsidRDefault="005A6592">
            <w:pPr>
              <w:spacing w:before="40" w:after="40" w:line="276" w:lineRule="auto"/>
              <w:rPr>
                <w:sz w:val="20"/>
                <w:szCs w:val="20"/>
                <w:lang w:val="en-GB"/>
              </w:rPr>
            </w:pPr>
            <w:r>
              <w:rPr>
                <w:sz w:val="20"/>
                <w:szCs w:val="20"/>
                <w:lang w:val="en-GB"/>
              </w:rPr>
              <w:t>The SMS scope is documented</w:t>
            </w:r>
          </w:p>
          <w:p w:rsidR="00BC0126" w:rsidRDefault="00BC0126">
            <w:pPr>
              <w:spacing w:before="40" w:after="40" w:line="276" w:lineRule="auto"/>
              <w:rPr>
                <w:sz w:val="20"/>
                <w:szCs w:val="20"/>
                <w:lang w:val="en-GB"/>
              </w:rPr>
            </w:pPr>
          </w:p>
        </w:tc>
        <w:tc>
          <w:tcPr>
            <w:tcW w:w="2835" w:type="dxa"/>
            <w:shd w:val="clear" w:color="auto" w:fill="auto"/>
          </w:tcPr>
          <w:p w:rsidR="00BC0126" w:rsidRDefault="00BC0126">
            <w:pPr>
              <w:spacing w:before="40" w:after="40" w:line="276" w:lineRule="auto"/>
              <w:rPr>
                <w:sz w:val="20"/>
                <w:szCs w:val="20"/>
              </w:rPr>
            </w:pPr>
          </w:p>
        </w:tc>
        <w:tc>
          <w:tcPr>
            <w:tcW w:w="921" w:type="dxa"/>
            <w:vAlign w:val="center"/>
          </w:tcPr>
          <w:p w:rsidR="00BC0126" w:rsidRDefault="00BC0126">
            <w:pPr>
              <w:spacing w:before="40" w:after="40" w:line="276" w:lineRule="auto"/>
              <w:jc w:val="center"/>
              <w:rPr>
                <w:sz w:val="20"/>
                <w:szCs w:val="20"/>
              </w:rPr>
            </w:pPr>
          </w:p>
        </w:tc>
        <w:tc>
          <w:tcPr>
            <w:tcW w:w="1064" w:type="dxa"/>
            <w:vAlign w:val="center"/>
          </w:tcPr>
          <w:p w:rsidR="00BC0126" w:rsidRDefault="00BC0126">
            <w:pPr>
              <w:spacing w:before="40" w:after="40" w:line="276" w:lineRule="auto"/>
              <w:jc w:val="center"/>
              <w:rPr>
                <w:sz w:val="20"/>
                <w:szCs w:val="20"/>
              </w:rPr>
            </w:pPr>
          </w:p>
        </w:tc>
        <w:tc>
          <w:tcPr>
            <w:tcW w:w="3118" w:type="dxa"/>
          </w:tcPr>
          <w:p w:rsidR="00BC0126" w:rsidRDefault="00BC0126">
            <w:pPr>
              <w:spacing w:before="40" w:after="40" w:line="276" w:lineRule="auto"/>
              <w:rPr>
                <w:sz w:val="20"/>
                <w:szCs w:val="20"/>
              </w:rPr>
            </w:pPr>
          </w:p>
        </w:tc>
      </w:tr>
      <w:tr w:rsidR="00BC0126">
        <w:trPr>
          <w:cantSplit/>
        </w:trPr>
        <w:tc>
          <w:tcPr>
            <w:tcW w:w="1663" w:type="dxa"/>
            <w:shd w:val="clear" w:color="auto" w:fill="auto"/>
          </w:tcPr>
          <w:p w:rsidR="00BC0126" w:rsidRDefault="005A6592">
            <w:pPr>
              <w:spacing w:before="40" w:after="40" w:line="276" w:lineRule="auto"/>
              <w:rPr>
                <w:rFonts w:eastAsia="SimSun"/>
                <w:bCs/>
                <w:sz w:val="20"/>
                <w:szCs w:val="20"/>
                <w:lang w:eastAsia="zh-CN"/>
              </w:rPr>
            </w:pPr>
            <w:r>
              <w:rPr>
                <w:bCs/>
                <w:sz w:val="20"/>
                <w:szCs w:val="20"/>
              </w:rPr>
              <w:t>5 Leadership:</w:t>
            </w:r>
            <w:r w:rsidR="001248FC">
              <w:rPr>
                <w:rFonts w:eastAsia="SimSun"/>
                <w:bCs/>
                <w:sz w:val="20"/>
                <w:szCs w:val="20"/>
                <w:lang w:eastAsia="zh-CN"/>
              </w:rPr>
              <w:t xml:space="preserve"> </w:t>
            </w:r>
          </w:p>
          <w:p w:rsidR="00BC0126" w:rsidRPr="001248FC" w:rsidRDefault="005A6592">
            <w:pPr>
              <w:spacing w:before="40" w:after="40" w:line="276" w:lineRule="auto"/>
              <w:rPr>
                <w:bCs/>
                <w:sz w:val="20"/>
                <w:szCs w:val="20"/>
              </w:rPr>
            </w:pPr>
            <w:r>
              <w:rPr>
                <w:bCs/>
                <w:sz w:val="20"/>
                <w:szCs w:val="20"/>
              </w:rPr>
              <w:t xml:space="preserve"> 5.1 Leadership and commitment</w:t>
            </w:r>
          </w:p>
        </w:tc>
        <w:tc>
          <w:tcPr>
            <w:tcW w:w="851" w:type="dxa"/>
            <w:shd w:val="clear" w:color="auto" w:fill="auto"/>
          </w:tcPr>
          <w:p w:rsidR="00BC0126" w:rsidRDefault="005A6592" w:rsidP="001248FC">
            <w:pPr>
              <w:spacing w:before="40" w:after="40" w:line="276" w:lineRule="auto"/>
              <w:rPr>
                <w:rFonts w:eastAsia="SimSun"/>
                <w:sz w:val="20"/>
                <w:szCs w:val="20"/>
                <w:lang w:eastAsia="zh-CN"/>
              </w:rPr>
            </w:pPr>
            <w:r>
              <w:rPr>
                <w:sz w:val="20"/>
                <w:szCs w:val="20"/>
                <w:lang w:val="en-GB"/>
              </w:rPr>
              <w:t>Plan</w:t>
            </w:r>
            <w:r w:rsidR="001248FC">
              <w:rPr>
                <w:rFonts w:eastAsia="SimSun"/>
                <w:sz w:val="20"/>
                <w:szCs w:val="20"/>
                <w:lang w:eastAsia="zh-CN"/>
              </w:rPr>
              <w:t xml:space="preserve"> </w:t>
            </w:r>
          </w:p>
        </w:tc>
        <w:tc>
          <w:tcPr>
            <w:tcW w:w="992" w:type="dxa"/>
            <w:shd w:val="clear" w:color="auto" w:fill="auto"/>
          </w:tcPr>
          <w:p w:rsidR="00BC0126" w:rsidRDefault="005A6592">
            <w:pPr>
              <w:spacing w:before="40" w:after="40" w:line="276" w:lineRule="auto"/>
              <w:rPr>
                <w:sz w:val="20"/>
                <w:szCs w:val="20"/>
                <w:lang w:val="en-GB"/>
              </w:rPr>
            </w:pPr>
            <w:r>
              <w:rPr>
                <w:sz w:val="20"/>
                <w:szCs w:val="20"/>
                <w:lang w:val="en-GB"/>
              </w:rPr>
              <w:t>5.1</w:t>
            </w:r>
          </w:p>
        </w:tc>
        <w:tc>
          <w:tcPr>
            <w:tcW w:w="3118" w:type="dxa"/>
            <w:shd w:val="clear" w:color="auto" w:fill="auto"/>
          </w:tcPr>
          <w:p w:rsidR="00BC0126" w:rsidRPr="001248FC" w:rsidRDefault="005A6592" w:rsidP="009567E3">
            <w:pPr>
              <w:spacing w:before="40" w:after="40" w:line="276" w:lineRule="auto"/>
              <w:rPr>
                <w:sz w:val="20"/>
                <w:szCs w:val="20"/>
              </w:rPr>
            </w:pPr>
            <w:r>
              <w:rPr>
                <w:sz w:val="20"/>
                <w:szCs w:val="20"/>
                <w:lang w:val="en-GB"/>
              </w:rPr>
              <w:t xml:space="preserve">Top management ensures </w:t>
            </w:r>
            <w:r>
              <w:rPr>
                <w:sz w:val="20"/>
                <w:szCs w:val="20"/>
              </w:rPr>
              <w:t>what constitutes value for the organization and its customers is determined;</w:t>
            </w:r>
          </w:p>
        </w:tc>
        <w:tc>
          <w:tcPr>
            <w:tcW w:w="2835" w:type="dxa"/>
            <w:shd w:val="clear" w:color="auto" w:fill="auto"/>
          </w:tcPr>
          <w:p w:rsidR="00BC0126" w:rsidRDefault="00BC0126">
            <w:pPr>
              <w:spacing w:before="40" w:after="40" w:line="276" w:lineRule="auto"/>
              <w:rPr>
                <w:sz w:val="20"/>
                <w:szCs w:val="20"/>
                <w:lang w:eastAsia="zh-CN"/>
              </w:rPr>
            </w:pPr>
          </w:p>
          <w:p w:rsidR="00BC0126" w:rsidRDefault="00BC0126">
            <w:pPr>
              <w:spacing w:before="40" w:after="40" w:line="276" w:lineRule="auto"/>
              <w:rPr>
                <w:sz w:val="20"/>
                <w:szCs w:val="20"/>
                <w:lang w:eastAsia="zh-CN"/>
              </w:rPr>
            </w:pPr>
          </w:p>
          <w:p w:rsidR="00BC0126" w:rsidRDefault="00BC0126">
            <w:pPr>
              <w:spacing w:before="40" w:after="40" w:line="276" w:lineRule="auto"/>
              <w:rPr>
                <w:sz w:val="20"/>
                <w:szCs w:val="20"/>
                <w:lang w:eastAsia="zh-CN"/>
              </w:rPr>
            </w:pPr>
          </w:p>
          <w:p w:rsidR="00BC0126" w:rsidRDefault="00BC0126">
            <w:pPr>
              <w:spacing w:before="40" w:after="40" w:line="276" w:lineRule="auto"/>
              <w:rPr>
                <w:sz w:val="20"/>
                <w:szCs w:val="20"/>
                <w:lang w:eastAsia="zh-CN"/>
              </w:rPr>
            </w:pPr>
          </w:p>
        </w:tc>
        <w:tc>
          <w:tcPr>
            <w:tcW w:w="921" w:type="dxa"/>
            <w:vAlign w:val="center"/>
          </w:tcPr>
          <w:p w:rsidR="00BC0126" w:rsidRDefault="00BC0126">
            <w:pPr>
              <w:spacing w:before="40" w:after="40" w:line="276" w:lineRule="auto"/>
              <w:jc w:val="center"/>
              <w:rPr>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Pr>
        <w:tc>
          <w:tcPr>
            <w:tcW w:w="1663" w:type="dxa"/>
            <w:shd w:val="clear" w:color="auto" w:fill="auto"/>
          </w:tcPr>
          <w:p w:rsidR="00BC0126" w:rsidRDefault="00BC0126">
            <w:pPr>
              <w:spacing w:before="40" w:after="40" w:line="276" w:lineRule="auto"/>
              <w:rPr>
                <w:sz w:val="20"/>
                <w:szCs w:val="20"/>
                <w:lang w:eastAsia="zh-CN"/>
              </w:rPr>
            </w:pPr>
          </w:p>
        </w:tc>
        <w:tc>
          <w:tcPr>
            <w:tcW w:w="851" w:type="dxa"/>
            <w:shd w:val="clear" w:color="auto" w:fill="auto"/>
          </w:tcPr>
          <w:p w:rsidR="00BC0126" w:rsidRDefault="005A6592" w:rsidP="001248FC">
            <w:pPr>
              <w:spacing w:before="40" w:after="40" w:line="276" w:lineRule="auto"/>
              <w:rPr>
                <w:rFonts w:eastAsia="SimSun"/>
                <w:sz w:val="20"/>
                <w:szCs w:val="20"/>
                <w:lang w:eastAsia="zh-CN"/>
              </w:rPr>
            </w:pPr>
            <w:r>
              <w:rPr>
                <w:sz w:val="20"/>
                <w:szCs w:val="20"/>
              </w:rPr>
              <w:t>Plan</w:t>
            </w:r>
            <w:r w:rsidR="001248FC">
              <w:rPr>
                <w:rFonts w:eastAsia="SimSun"/>
                <w:sz w:val="20"/>
                <w:szCs w:val="20"/>
                <w:lang w:eastAsia="zh-CN"/>
              </w:rPr>
              <w:t xml:space="preserve"> </w:t>
            </w:r>
          </w:p>
        </w:tc>
        <w:tc>
          <w:tcPr>
            <w:tcW w:w="992" w:type="dxa"/>
            <w:shd w:val="clear" w:color="auto" w:fill="auto"/>
          </w:tcPr>
          <w:p w:rsidR="00BC0126" w:rsidRDefault="005A6592">
            <w:pPr>
              <w:spacing w:before="40" w:after="40" w:line="276" w:lineRule="auto"/>
              <w:rPr>
                <w:sz w:val="20"/>
                <w:szCs w:val="20"/>
                <w:lang w:val="en-GB"/>
              </w:rPr>
            </w:pPr>
            <w:r>
              <w:rPr>
                <w:sz w:val="20"/>
                <w:szCs w:val="20"/>
                <w:lang w:val="en-GB"/>
              </w:rPr>
              <w:t>5.1</w:t>
            </w:r>
          </w:p>
        </w:tc>
        <w:tc>
          <w:tcPr>
            <w:tcW w:w="3118" w:type="dxa"/>
            <w:shd w:val="clear" w:color="auto" w:fill="auto"/>
          </w:tcPr>
          <w:p w:rsidR="00BC0126" w:rsidRPr="001248FC" w:rsidRDefault="005A6592">
            <w:pPr>
              <w:spacing w:before="40" w:after="40" w:line="276" w:lineRule="auto"/>
              <w:rPr>
                <w:sz w:val="20"/>
                <w:szCs w:val="20"/>
              </w:rPr>
            </w:pPr>
            <w:r>
              <w:rPr>
                <w:sz w:val="20"/>
                <w:szCs w:val="20"/>
                <w:lang w:val="en-GB"/>
              </w:rPr>
              <w:t xml:space="preserve">Top management ensures </w:t>
            </w:r>
            <w:r>
              <w:rPr>
                <w:sz w:val="20"/>
                <w:szCs w:val="20"/>
              </w:rPr>
              <w:t>there is control of other parties involved in the service lifecycle;</w:t>
            </w:r>
          </w:p>
        </w:tc>
        <w:tc>
          <w:tcPr>
            <w:tcW w:w="2835" w:type="dxa"/>
            <w:shd w:val="clear" w:color="auto" w:fill="auto"/>
          </w:tcPr>
          <w:p w:rsidR="00BC0126" w:rsidRDefault="00BC0126">
            <w:pPr>
              <w:spacing w:before="40" w:after="40" w:line="276" w:lineRule="auto"/>
              <w:rPr>
                <w:sz w:val="20"/>
                <w:szCs w:val="20"/>
                <w:lang w:eastAsia="zh-CN"/>
              </w:rPr>
            </w:pPr>
          </w:p>
          <w:p w:rsidR="00BC0126" w:rsidRDefault="00BC0126">
            <w:pPr>
              <w:spacing w:before="40" w:after="40" w:line="276" w:lineRule="auto"/>
              <w:rPr>
                <w:sz w:val="20"/>
                <w:szCs w:val="20"/>
                <w:lang w:eastAsia="zh-CN"/>
              </w:rPr>
            </w:pPr>
          </w:p>
          <w:p w:rsidR="00BC0126" w:rsidRDefault="00BC0126">
            <w:pPr>
              <w:spacing w:before="40" w:after="40" w:line="276" w:lineRule="auto"/>
              <w:rPr>
                <w:sz w:val="20"/>
                <w:szCs w:val="20"/>
                <w:lang w:eastAsia="zh-CN"/>
              </w:rPr>
            </w:pPr>
          </w:p>
          <w:p w:rsidR="00BC0126" w:rsidRDefault="00BC0126">
            <w:pPr>
              <w:spacing w:before="40" w:after="40" w:line="276" w:lineRule="auto"/>
              <w:rPr>
                <w:sz w:val="20"/>
                <w:szCs w:val="20"/>
                <w:lang w:eastAsia="zh-CN"/>
              </w:rPr>
            </w:pPr>
          </w:p>
          <w:p w:rsidR="00BC0126" w:rsidRDefault="00BC0126">
            <w:pPr>
              <w:spacing w:before="40" w:after="40" w:line="276" w:lineRule="auto"/>
              <w:rPr>
                <w:sz w:val="20"/>
                <w:szCs w:val="20"/>
                <w:lang w:eastAsia="zh-CN"/>
              </w:rPr>
            </w:pPr>
          </w:p>
        </w:tc>
        <w:tc>
          <w:tcPr>
            <w:tcW w:w="921" w:type="dxa"/>
            <w:vAlign w:val="center"/>
          </w:tcPr>
          <w:p w:rsidR="00BC0126" w:rsidRDefault="00BC0126">
            <w:pPr>
              <w:spacing w:before="40" w:after="40" w:line="276" w:lineRule="auto"/>
              <w:jc w:val="center"/>
              <w:rPr>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Pr>
        <w:tc>
          <w:tcPr>
            <w:tcW w:w="1663" w:type="dxa"/>
            <w:shd w:val="clear" w:color="auto" w:fill="auto"/>
          </w:tcPr>
          <w:p w:rsidR="00BC0126" w:rsidRDefault="00BC0126">
            <w:pPr>
              <w:spacing w:before="40" w:after="40" w:line="276" w:lineRule="auto"/>
              <w:rPr>
                <w:sz w:val="20"/>
                <w:szCs w:val="20"/>
                <w:lang w:eastAsia="zh-CN"/>
              </w:rPr>
            </w:pPr>
          </w:p>
        </w:tc>
        <w:tc>
          <w:tcPr>
            <w:tcW w:w="851" w:type="dxa"/>
            <w:shd w:val="clear" w:color="auto" w:fill="auto"/>
          </w:tcPr>
          <w:p w:rsidR="00BC0126" w:rsidRDefault="005A6592" w:rsidP="001248FC">
            <w:pPr>
              <w:spacing w:before="40" w:after="40" w:line="276" w:lineRule="auto"/>
              <w:rPr>
                <w:rFonts w:eastAsia="SimSun"/>
                <w:sz w:val="20"/>
                <w:szCs w:val="20"/>
                <w:lang w:eastAsia="zh-CN"/>
              </w:rPr>
            </w:pPr>
            <w:r>
              <w:rPr>
                <w:sz w:val="20"/>
                <w:szCs w:val="20"/>
              </w:rPr>
              <w:t>Plan</w:t>
            </w:r>
            <w:r w:rsidR="001248FC">
              <w:rPr>
                <w:rFonts w:eastAsia="SimSun"/>
                <w:sz w:val="20"/>
                <w:szCs w:val="20"/>
                <w:lang w:eastAsia="zh-CN"/>
              </w:rPr>
              <w:t xml:space="preserve"> </w:t>
            </w:r>
          </w:p>
        </w:tc>
        <w:tc>
          <w:tcPr>
            <w:tcW w:w="992" w:type="dxa"/>
            <w:shd w:val="clear" w:color="auto" w:fill="auto"/>
          </w:tcPr>
          <w:p w:rsidR="00BC0126" w:rsidRDefault="005A6592">
            <w:pPr>
              <w:spacing w:before="40" w:after="40" w:line="276" w:lineRule="auto"/>
              <w:rPr>
                <w:sz w:val="20"/>
                <w:szCs w:val="20"/>
                <w:lang w:val="en-GB"/>
              </w:rPr>
            </w:pPr>
            <w:r>
              <w:rPr>
                <w:sz w:val="20"/>
                <w:szCs w:val="20"/>
                <w:lang w:val="en-GB"/>
              </w:rPr>
              <w:t>5.1</w:t>
            </w:r>
          </w:p>
        </w:tc>
        <w:tc>
          <w:tcPr>
            <w:tcW w:w="3118" w:type="dxa"/>
            <w:shd w:val="clear" w:color="auto" w:fill="auto"/>
          </w:tcPr>
          <w:p w:rsidR="00BC0126" w:rsidRPr="001248FC" w:rsidRDefault="005A6592">
            <w:pPr>
              <w:spacing w:before="40" w:after="40" w:line="276" w:lineRule="auto"/>
              <w:rPr>
                <w:sz w:val="20"/>
                <w:szCs w:val="20"/>
              </w:rPr>
            </w:pPr>
            <w:r>
              <w:rPr>
                <w:sz w:val="20"/>
                <w:szCs w:val="20"/>
                <w:lang w:val="en-GB"/>
              </w:rPr>
              <w:t xml:space="preserve">Top management ensures </w:t>
            </w:r>
            <w:r>
              <w:rPr>
                <w:sz w:val="20"/>
                <w:szCs w:val="20"/>
              </w:rPr>
              <w:t xml:space="preserve">the integration of the SMS requirements into the organization’s business processes; </w:t>
            </w:r>
          </w:p>
        </w:tc>
        <w:tc>
          <w:tcPr>
            <w:tcW w:w="2835" w:type="dxa"/>
            <w:shd w:val="clear" w:color="auto" w:fill="auto"/>
          </w:tcPr>
          <w:p w:rsidR="00BC0126" w:rsidRDefault="00BC0126">
            <w:pPr>
              <w:spacing w:before="40" w:after="40" w:line="276" w:lineRule="auto"/>
              <w:rPr>
                <w:sz w:val="20"/>
                <w:szCs w:val="20"/>
                <w:lang w:eastAsia="zh-CN"/>
              </w:rPr>
            </w:pPr>
          </w:p>
        </w:tc>
        <w:tc>
          <w:tcPr>
            <w:tcW w:w="921" w:type="dxa"/>
            <w:vAlign w:val="center"/>
          </w:tcPr>
          <w:p w:rsidR="00BC0126" w:rsidRDefault="00BC0126">
            <w:pPr>
              <w:spacing w:before="40" w:after="40" w:line="276" w:lineRule="auto"/>
              <w:jc w:val="center"/>
              <w:rPr>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Pr>
        <w:tc>
          <w:tcPr>
            <w:tcW w:w="1663" w:type="dxa"/>
            <w:shd w:val="clear" w:color="auto" w:fill="auto"/>
          </w:tcPr>
          <w:p w:rsidR="00BC0126" w:rsidRDefault="00BC0126">
            <w:pPr>
              <w:spacing w:before="40" w:after="40" w:line="276" w:lineRule="auto"/>
              <w:rPr>
                <w:sz w:val="20"/>
                <w:szCs w:val="20"/>
                <w:lang w:eastAsia="zh-CN"/>
              </w:rPr>
            </w:pPr>
          </w:p>
        </w:tc>
        <w:tc>
          <w:tcPr>
            <w:tcW w:w="851" w:type="dxa"/>
            <w:shd w:val="clear" w:color="auto" w:fill="auto"/>
          </w:tcPr>
          <w:p w:rsidR="00BC0126" w:rsidRDefault="00BC0126">
            <w:pPr>
              <w:spacing w:before="40" w:after="40" w:line="276" w:lineRule="auto"/>
              <w:rPr>
                <w:sz w:val="20"/>
                <w:szCs w:val="20"/>
                <w:lang w:eastAsia="zh-CN"/>
              </w:rPr>
            </w:pPr>
          </w:p>
        </w:tc>
        <w:tc>
          <w:tcPr>
            <w:tcW w:w="992" w:type="dxa"/>
            <w:shd w:val="clear" w:color="auto" w:fill="auto"/>
          </w:tcPr>
          <w:p w:rsidR="00BC0126" w:rsidRDefault="005A6592">
            <w:pPr>
              <w:spacing w:before="40" w:after="40" w:line="276" w:lineRule="auto"/>
              <w:rPr>
                <w:sz w:val="20"/>
                <w:szCs w:val="20"/>
                <w:lang w:val="en-GB"/>
              </w:rPr>
            </w:pPr>
            <w:r>
              <w:rPr>
                <w:sz w:val="20"/>
                <w:szCs w:val="20"/>
                <w:lang w:val="en-GB"/>
              </w:rPr>
              <w:t>5.1</w:t>
            </w:r>
          </w:p>
        </w:tc>
        <w:tc>
          <w:tcPr>
            <w:tcW w:w="3118" w:type="dxa"/>
            <w:shd w:val="clear" w:color="auto" w:fill="auto"/>
          </w:tcPr>
          <w:p w:rsidR="00AA7C00" w:rsidRPr="00AA7C00" w:rsidRDefault="005A6592">
            <w:pPr>
              <w:spacing w:before="40" w:after="40" w:line="276" w:lineRule="auto"/>
              <w:rPr>
                <w:rFonts w:eastAsiaTheme="minorEastAsia"/>
                <w:sz w:val="20"/>
                <w:szCs w:val="20"/>
                <w:lang w:val="en-GB" w:eastAsia="zh-CN"/>
              </w:rPr>
            </w:pPr>
            <w:r>
              <w:rPr>
                <w:sz w:val="20"/>
                <w:szCs w:val="20"/>
                <w:lang w:val="en-GB"/>
              </w:rPr>
              <w:t>Top management ensures</w:t>
            </w:r>
          </w:p>
        </w:tc>
        <w:tc>
          <w:tcPr>
            <w:tcW w:w="2835" w:type="dxa"/>
            <w:shd w:val="clear" w:color="auto" w:fill="auto"/>
          </w:tcPr>
          <w:p w:rsidR="00BC0126" w:rsidRDefault="00BC0126">
            <w:pPr>
              <w:spacing w:before="40" w:after="40" w:line="276" w:lineRule="auto"/>
              <w:rPr>
                <w:sz w:val="20"/>
                <w:szCs w:val="20"/>
              </w:rPr>
            </w:pPr>
          </w:p>
        </w:tc>
        <w:tc>
          <w:tcPr>
            <w:tcW w:w="921" w:type="dxa"/>
            <w:vAlign w:val="center"/>
          </w:tcPr>
          <w:p w:rsidR="00BC0126" w:rsidRDefault="00BC0126">
            <w:pPr>
              <w:spacing w:before="40" w:after="40" w:line="276" w:lineRule="auto"/>
              <w:jc w:val="center"/>
              <w:rPr>
                <w:sz w:val="20"/>
                <w:szCs w:val="20"/>
              </w:rPr>
            </w:pPr>
          </w:p>
        </w:tc>
        <w:tc>
          <w:tcPr>
            <w:tcW w:w="1064" w:type="dxa"/>
            <w:vAlign w:val="center"/>
          </w:tcPr>
          <w:p w:rsidR="00BC0126" w:rsidRDefault="00BC0126">
            <w:pPr>
              <w:spacing w:before="40" w:after="40" w:line="276" w:lineRule="auto"/>
              <w:jc w:val="center"/>
              <w:rPr>
                <w:sz w:val="20"/>
                <w:szCs w:val="20"/>
              </w:rPr>
            </w:pPr>
          </w:p>
        </w:tc>
        <w:tc>
          <w:tcPr>
            <w:tcW w:w="3118" w:type="dxa"/>
          </w:tcPr>
          <w:p w:rsidR="00BC0126" w:rsidRDefault="00BC0126">
            <w:pPr>
              <w:spacing w:before="40" w:after="40" w:line="276" w:lineRule="auto"/>
              <w:rPr>
                <w:sz w:val="20"/>
                <w:szCs w:val="20"/>
              </w:rPr>
            </w:pPr>
          </w:p>
        </w:tc>
      </w:tr>
      <w:tr w:rsidR="00BC0126">
        <w:trPr>
          <w:cantSplit/>
        </w:trPr>
        <w:tc>
          <w:tcPr>
            <w:tcW w:w="1663" w:type="dxa"/>
            <w:shd w:val="clear" w:color="auto" w:fill="auto"/>
          </w:tcPr>
          <w:p w:rsidR="00BC0126" w:rsidRDefault="005A6592">
            <w:pPr>
              <w:spacing w:before="40" w:after="40" w:line="276" w:lineRule="auto"/>
              <w:rPr>
                <w:rFonts w:eastAsia="SimSun"/>
                <w:b/>
                <w:bCs/>
                <w:sz w:val="20"/>
                <w:szCs w:val="20"/>
                <w:lang w:eastAsia="zh-CN"/>
              </w:rPr>
            </w:pPr>
            <w:r>
              <w:rPr>
                <w:b/>
                <w:bCs/>
                <w:sz w:val="20"/>
                <w:szCs w:val="20"/>
              </w:rPr>
              <w:lastRenderedPageBreak/>
              <w:t>6 Planning</w:t>
            </w:r>
            <w:r w:rsidR="001248FC">
              <w:rPr>
                <w:rFonts w:eastAsia="SimSun"/>
                <w:b/>
                <w:bCs/>
                <w:sz w:val="20"/>
                <w:szCs w:val="20"/>
                <w:lang w:eastAsia="zh-CN"/>
              </w:rPr>
              <w:t xml:space="preserve"> </w:t>
            </w:r>
          </w:p>
          <w:p w:rsidR="00BC0126" w:rsidRDefault="005A6592">
            <w:pPr>
              <w:spacing w:before="40" w:after="40" w:line="276" w:lineRule="auto"/>
              <w:rPr>
                <w:b/>
                <w:bCs/>
                <w:sz w:val="20"/>
                <w:szCs w:val="20"/>
              </w:rPr>
            </w:pPr>
            <w:r>
              <w:rPr>
                <w:b/>
                <w:bCs/>
                <w:sz w:val="20"/>
                <w:szCs w:val="20"/>
              </w:rPr>
              <w:t xml:space="preserve"> 6.1 Actions to address risks and opportunities</w:t>
            </w:r>
          </w:p>
          <w:p w:rsidR="00BC0126" w:rsidRDefault="00BC0126">
            <w:pPr>
              <w:spacing w:before="40" w:after="40" w:line="276" w:lineRule="auto"/>
              <w:rPr>
                <w:b/>
                <w:bCs/>
                <w:sz w:val="20"/>
                <w:szCs w:val="20"/>
                <w:lang w:eastAsia="zh-CN"/>
              </w:rPr>
            </w:pPr>
          </w:p>
        </w:tc>
        <w:tc>
          <w:tcPr>
            <w:tcW w:w="851" w:type="dxa"/>
            <w:shd w:val="clear" w:color="auto" w:fill="auto"/>
          </w:tcPr>
          <w:p w:rsidR="00BC0126" w:rsidRDefault="00BC0126">
            <w:pPr>
              <w:spacing w:before="40" w:after="40" w:line="276" w:lineRule="auto"/>
              <w:rPr>
                <w:sz w:val="20"/>
                <w:szCs w:val="20"/>
                <w:lang w:eastAsia="zh-CN"/>
              </w:rPr>
            </w:pPr>
          </w:p>
        </w:tc>
        <w:tc>
          <w:tcPr>
            <w:tcW w:w="992" w:type="dxa"/>
            <w:shd w:val="clear" w:color="auto" w:fill="auto"/>
          </w:tcPr>
          <w:p w:rsidR="00BC0126" w:rsidRDefault="005A6592">
            <w:pPr>
              <w:spacing w:before="40" w:after="40" w:line="276" w:lineRule="auto"/>
              <w:rPr>
                <w:sz w:val="20"/>
                <w:szCs w:val="20"/>
                <w:lang w:val="en-GB"/>
              </w:rPr>
            </w:pPr>
            <w:r>
              <w:rPr>
                <w:sz w:val="20"/>
                <w:szCs w:val="20"/>
                <w:lang w:val="en-GB"/>
              </w:rPr>
              <w:t>6.1.1</w:t>
            </w:r>
          </w:p>
        </w:tc>
        <w:tc>
          <w:tcPr>
            <w:tcW w:w="3118" w:type="dxa"/>
            <w:shd w:val="clear" w:color="auto" w:fill="auto"/>
          </w:tcPr>
          <w:p w:rsidR="00BC0126" w:rsidRDefault="005A6592">
            <w:pPr>
              <w:pStyle w:val="Pa21"/>
              <w:spacing w:after="180"/>
              <w:ind w:left="400" w:hanging="400"/>
              <w:jc w:val="both"/>
              <w:rPr>
                <w:rFonts w:ascii="Arial" w:hAnsi="Arial"/>
                <w:sz w:val="20"/>
                <w:szCs w:val="20"/>
              </w:rPr>
            </w:pPr>
            <w:r>
              <w:rPr>
                <w:rFonts w:ascii="Arial" w:hAnsi="Arial"/>
                <w:sz w:val="20"/>
                <w:szCs w:val="20"/>
              </w:rPr>
              <w:t>C</w:t>
            </w:r>
            <w:r>
              <w:rPr>
                <w:rFonts w:ascii="Arial" w:hAnsi="Arial"/>
                <w:color w:val="000000"/>
                <w:sz w:val="20"/>
                <w:szCs w:val="20"/>
              </w:rPr>
              <w:t xml:space="preserve">onsider the issues referred to in </w:t>
            </w:r>
            <w:r>
              <w:rPr>
                <w:rStyle w:val="A4"/>
                <w:rFonts w:ascii="Arial" w:hAnsi="Arial" w:cs="Arial"/>
                <w:sz w:val="20"/>
                <w:szCs w:val="20"/>
              </w:rPr>
              <w:t xml:space="preserve">4.1 </w:t>
            </w:r>
            <w:r>
              <w:rPr>
                <w:rFonts w:ascii="Arial" w:hAnsi="Arial"/>
                <w:color w:val="000000"/>
                <w:sz w:val="20"/>
                <w:szCs w:val="20"/>
              </w:rPr>
              <w:t xml:space="preserve">and the requirements referred to in </w:t>
            </w:r>
            <w:r>
              <w:rPr>
                <w:rStyle w:val="A4"/>
                <w:rFonts w:ascii="Arial" w:hAnsi="Arial" w:cs="Arial"/>
                <w:sz w:val="20"/>
                <w:szCs w:val="20"/>
              </w:rPr>
              <w:t xml:space="preserve">4.2 </w:t>
            </w:r>
            <w:r>
              <w:rPr>
                <w:rFonts w:ascii="Arial" w:hAnsi="Arial"/>
                <w:color w:val="000000"/>
                <w:sz w:val="20"/>
                <w:szCs w:val="20"/>
              </w:rPr>
              <w:t xml:space="preserve">and determine the </w:t>
            </w:r>
            <w:r>
              <w:rPr>
                <w:rFonts w:ascii="Arial" w:hAnsi="Arial"/>
                <w:b/>
                <w:i/>
                <w:color w:val="000000"/>
                <w:sz w:val="20"/>
                <w:szCs w:val="20"/>
              </w:rPr>
              <w:t>risks and opportunities</w:t>
            </w:r>
            <w:r>
              <w:rPr>
                <w:rFonts w:ascii="Arial" w:hAnsi="Arial"/>
                <w:color w:val="000000"/>
                <w:sz w:val="20"/>
                <w:szCs w:val="20"/>
              </w:rPr>
              <w:t xml:space="preserve"> that need to be addressed</w:t>
            </w:r>
            <w:r>
              <w:rPr>
                <w:rFonts w:ascii="Arial" w:hAnsi="Arial"/>
                <w:sz w:val="20"/>
                <w:szCs w:val="20"/>
              </w:rPr>
              <w:t xml:space="preserve"> to </w:t>
            </w:r>
          </w:p>
          <w:p w:rsidR="00BC0126" w:rsidRDefault="005A6592">
            <w:pPr>
              <w:pStyle w:val="Pa21"/>
              <w:spacing w:after="180"/>
              <w:ind w:left="400" w:hanging="400"/>
              <w:jc w:val="both"/>
              <w:rPr>
                <w:rFonts w:ascii="Arial" w:hAnsi="Arial"/>
                <w:color w:val="000000"/>
                <w:sz w:val="20"/>
                <w:szCs w:val="20"/>
              </w:rPr>
            </w:pPr>
            <w:r>
              <w:rPr>
                <w:rFonts w:ascii="Arial" w:hAnsi="Arial"/>
                <w:color w:val="000000"/>
                <w:sz w:val="20"/>
                <w:szCs w:val="20"/>
              </w:rPr>
              <w:t>a) give assurance that the SMS can achieve its intended outcome(s);</w:t>
            </w:r>
          </w:p>
          <w:p w:rsidR="00BC0126" w:rsidRDefault="005A6592">
            <w:pPr>
              <w:pStyle w:val="Pa21"/>
              <w:spacing w:after="180"/>
              <w:ind w:left="400" w:hanging="400"/>
              <w:jc w:val="both"/>
              <w:rPr>
                <w:rFonts w:ascii="Arial" w:hAnsi="Arial"/>
                <w:color w:val="000000"/>
                <w:sz w:val="20"/>
                <w:szCs w:val="20"/>
              </w:rPr>
            </w:pPr>
            <w:r>
              <w:rPr>
                <w:rFonts w:ascii="Arial" w:hAnsi="Arial"/>
                <w:color w:val="000000"/>
                <w:sz w:val="20"/>
                <w:szCs w:val="20"/>
              </w:rPr>
              <w:t>b) prevent, or reduce, undesired effects;</w:t>
            </w:r>
          </w:p>
          <w:p w:rsidR="00BC0126" w:rsidRPr="001248FC" w:rsidRDefault="005A6592">
            <w:pPr>
              <w:spacing w:before="40" w:after="40" w:line="276" w:lineRule="auto"/>
              <w:rPr>
                <w:sz w:val="20"/>
                <w:szCs w:val="20"/>
              </w:rPr>
            </w:pPr>
            <w:r>
              <w:rPr>
                <w:sz w:val="20"/>
                <w:szCs w:val="20"/>
              </w:rPr>
              <w:t>c) achieve continual improvement of the SMS and the services.</w:t>
            </w:r>
          </w:p>
        </w:tc>
        <w:tc>
          <w:tcPr>
            <w:tcW w:w="2835" w:type="dxa"/>
            <w:shd w:val="clear" w:color="auto" w:fill="auto"/>
          </w:tcPr>
          <w:p w:rsidR="00BC0126" w:rsidRDefault="00BC0126">
            <w:pPr>
              <w:spacing w:before="40" w:after="40" w:line="276" w:lineRule="auto"/>
              <w:rPr>
                <w:sz w:val="20"/>
                <w:szCs w:val="20"/>
                <w:lang w:eastAsia="zh-CN"/>
              </w:rPr>
            </w:pPr>
          </w:p>
        </w:tc>
        <w:tc>
          <w:tcPr>
            <w:tcW w:w="921" w:type="dxa"/>
            <w:vAlign w:val="center"/>
          </w:tcPr>
          <w:p w:rsidR="00BC0126" w:rsidRDefault="00BC0126">
            <w:pPr>
              <w:spacing w:before="40" w:after="40" w:line="276" w:lineRule="auto"/>
              <w:jc w:val="center"/>
              <w:rPr>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Pr>
        <w:tc>
          <w:tcPr>
            <w:tcW w:w="1663" w:type="dxa"/>
            <w:shd w:val="clear" w:color="auto" w:fill="auto"/>
          </w:tcPr>
          <w:p w:rsidR="00BC0126" w:rsidRDefault="00BC0126">
            <w:pPr>
              <w:spacing w:before="40" w:after="40" w:line="276" w:lineRule="auto"/>
              <w:rPr>
                <w:sz w:val="20"/>
                <w:szCs w:val="20"/>
                <w:lang w:eastAsia="zh-CN"/>
              </w:rPr>
            </w:pPr>
          </w:p>
        </w:tc>
        <w:tc>
          <w:tcPr>
            <w:tcW w:w="851" w:type="dxa"/>
            <w:shd w:val="clear" w:color="auto" w:fill="auto"/>
          </w:tcPr>
          <w:p w:rsidR="00BC0126" w:rsidRDefault="00BC0126">
            <w:pPr>
              <w:spacing w:before="40" w:after="40" w:line="276" w:lineRule="auto"/>
              <w:rPr>
                <w:sz w:val="20"/>
                <w:szCs w:val="20"/>
                <w:lang w:eastAsia="zh-CN"/>
              </w:rPr>
            </w:pPr>
          </w:p>
        </w:tc>
        <w:tc>
          <w:tcPr>
            <w:tcW w:w="992" w:type="dxa"/>
            <w:shd w:val="clear" w:color="auto" w:fill="auto"/>
          </w:tcPr>
          <w:p w:rsidR="00BC0126" w:rsidRPr="009567E3" w:rsidRDefault="005A6592">
            <w:pPr>
              <w:spacing w:before="40" w:after="40" w:line="276" w:lineRule="auto"/>
              <w:rPr>
                <w:rFonts w:eastAsia="SimSun"/>
                <w:sz w:val="20"/>
                <w:szCs w:val="20"/>
                <w:lang w:eastAsia="zh-CN"/>
              </w:rPr>
            </w:pPr>
            <w:r w:rsidRPr="009567E3">
              <w:rPr>
                <w:rFonts w:eastAsia="SimSun"/>
                <w:sz w:val="20"/>
                <w:szCs w:val="20"/>
                <w:lang w:eastAsia="zh-CN"/>
              </w:rPr>
              <w:t>6.1.2</w:t>
            </w:r>
          </w:p>
        </w:tc>
        <w:tc>
          <w:tcPr>
            <w:tcW w:w="3118" w:type="dxa"/>
            <w:shd w:val="clear" w:color="auto" w:fill="auto"/>
          </w:tcPr>
          <w:p w:rsidR="00BC0126" w:rsidRPr="009567E3" w:rsidRDefault="005A6592">
            <w:pPr>
              <w:spacing w:before="40" w:after="40" w:line="276" w:lineRule="auto"/>
              <w:rPr>
                <w:rFonts w:eastAsia="SimSun"/>
                <w:sz w:val="20"/>
                <w:szCs w:val="20"/>
                <w:lang w:eastAsia="zh-CN"/>
              </w:rPr>
            </w:pPr>
            <w:r w:rsidRPr="009567E3">
              <w:rPr>
                <w:rFonts w:eastAsia="SimSun"/>
                <w:sz w:val="20"/>
                <w:szCs w:val="20"/>
                <w:lang w:eastAsia="zh-CN"/>
              </w:rPr>
              <w:t>Document risks, including risk related to:</w:t>
            </w:r>
          </w:p>
          <w:p w:rsidR="00BC0126" w:rsidRPr="009567E3" w:rsidRDefault="005A6592">
            <w:pPr>
              <w:pStyle w:val="ListParagraph"/>
              <w:numPr>
                <w:ilvl w:val="0"/>
                <w:numId w:val="2"/>
              </w:numPr>
              <w:spacing w:before="40" w:after="40" w:line="276" w:lineRule="auto"/>
              <w:rPr>
                <w:rFonts w:eastAsia="SimSun"/>
                <w:sz w:val="20"/>
                <w:szCs w:val="20"/>
                <w:lang w:eastAsia="zh-CN"/>
              </w:rPr>
            </w:pPr>
            <w:r w:rsidRPr="009567E3">
              <w:rPr>
                <w:rFonts w:eastAsia="SimSun"/>
                <w:sz w:val="20"/>
                <w:szCs w:val="20"/>
                <w:lang w:eastAsia="zh-CN"/>
              </w:rPr>
              <w:t>The organization</w:t>
            </w:r>
          </w:p>
          <w:p w:rsidR="00BC0126" w:rsidRPr="009567E3" w:rsidRDefault="005A6592">
            <w:pPr>
              <w:pStyle w:val="ListParagraph"/>
              <w:numPr>
                <w:ilvl w:val="0"/>
                <w:numId w:val="2"/>
              </w:numPr>
              <w:spacing w:before="40" w:after="40" w:line="276" w:lineRule="auto"/>
              <w:rPr>
                <w:rFonts w:eastAsia="SimSun"/>
                <w:sz w:val="20"/>
                <w:szCs w:val="20"/>
                <w:lang w:eastAsia="zh-CN"/>
              </w:rPr>
            </w:pPr>
            <w:r w:rsidRPr="009567E3">
              <w:rPr>
                <w:rFonts w:eastAsia="SimSun"/>
                <w:sz w:val="20"/>
                <w:szCs w:val="20"/>
                <w:lang w:eastAsia="zh-CN"/>
              </w:rPr>
              <w:t>Not meeting the service requirements.</w:t>
            </w:r>
          </w:p>
          <w:p w:rsidR="00BC0126" w:rsidRPr="009567E3" w:rsidRDefault="005A6592">
            <w:pPr>
              <w:pStyle w:val="ListParagraph"/>
              <w:numPr>
                <w:ilvl w:val="0"/>
                <w:numId w:val="2"/>
              </w:numPr>
              <w:spacing w:before="40" w:after="40" w:line="276" w:lineRule="auto"/>
              <w:rPr>
                <w:rFonts w:eastAsia="SimSun"/>
                <w:sz w:val="20"/>
                <w:szCs w:val="20"/>
                <w:lang w:eastAsia="zh-CN"/>
              </w:rPr>
            </w:pPr>
            <w:r w:rsidRPr="009567E3">
              <w:rPr>
                <w:rFonts w:eastAsia="SimSun"/>
                <w:sz w:val="20"/>
                <w:szCs w:val="20"/>
                <w:lang w:eastAsia="zh-CN"/>
              </w:rPr>
              <w:t>The involvement of other parties in the service lifecycle</w:t>
            </w:r>
          </w:p>
          <w:p w:rsidR="00BC0126" w:rsidRPr="001248FC" w:rsidRDefault="00BC0126" w:rsidP="001248FC">
            <w:pPr>
              <w:spacing w:before="40" w:after="40" w:line="276" w:lineRule="auto"/>
              <w:rPr>
                <w:rFonts w:eastAsia="SimSun"/>
                <w:sz w:val="20"/>
                <w:szCs w:val="20"/>
                <w:lang w:eastAsia="zh-CN"/>
              </w:rPr>
            </w:pPr>
          </w:p>
        </w:tc>
        <w:tc>
          <w:tcPr>
            <w:tcW w:w="2835" w:type="dxa"/>
            <w:shd w:val="clear" w:color="auto" w:fill="auto"/>
          </w:tcPr>
          <w:p w:rsidR="00BC0126" w:rsidRDefault="00BC0126">
            <w:pPr>
              <w:spacing w:before="40" w:after="40" w:line="276" w:lineRule="auto"/>
              <w:rPr>
                <w:sz w:val="20"/>
                <w:szCs w:val="20"/>
                <w:lang w:eastAsia="zh-CN"/>
              </w:rPr>
            </w:pPr>
          </w:p>
        </w:tc>
        <w:tc>
          <w:tcPr>
            <w:tcW w:w="921" w:type="dxa"/>
            <w:vAlign w:val="center"/>
          </w:tcPr>
          <w:p w:rsidR="00BC0126" w:rsidRDefault="00BC0126">
            <w:pPr>
              <w:spacing w:before="40" w:after="40" w:line="276" w:lineRule="auto"/>
              <w:jc w:val="center"/>
              <w:rPr>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Pr>
        <w:tc>
          <w:tcPr>
            <w:tcW w:w="1663" w:type="dxa"/>
            <w:shd w:val="clear" w:color="auto" w:fill="auto"/>
          </w:tcPr>
          <w:p w:rsidR="00BC0126" w:rsidRDefault="00BC0126">
            <w:pPr>
              <w:spacing w:before="40" w:after="40" w:line="276" w:lineRule="auto"/>
              <w:rPr>
                <w:sz w:val="20"/>
                <w:szCs w:val="20"/>
                <w:lang w:eastAsia="zh-CN"/>
              </w:rPr>
            </w:pPr>
          </w:p>
        </w:tc>
        <w:tc>
          <w:tcPr>
            <w:tcW w:w="851" w:type="dxa"/>
            <w:shd w:val="clear" w:color="auto" w:fill="auto"/>
          </w:tcPr>
          <w:p w:rsidR="00BC0126" w:rsidRDefault="00BC0126">
            <w:pPr>
              <w:spacing w:before="40" w:after="40" w:line="276" w:lineRule="auto"/>
              <w:rPr>
                <w:sz w:val="20"/>
                <w:szCs w:val="20"/>
                <w:lang w:eastAsia="zh-CN"/>
              </w:rPr>
            </w:pPr>
          </w:p>
        </w:tc>
        <w:tc>
          <w:tcPr>
            <w:tcW w:w="992" w:type="dxa"/>
            <w:shd w:val="clear" w:color="auto" w:fill="auto"/>
          </w:tcPr>
          <w:p w:rsidR="00BC0126" w:rsidRDefault="005A6592">
            <w:pPr>
              <w:spacing w:before="40" w:after="40" w:line="276" w:lineRule="auto"/>
              <w:rPr>
                <w:sz w:val="20"/>
                <w:szCs w:val="20"/>
                <w:lang w:val="en-GB"/>
              </w:rPr>
            </w:pPr>
            <w:r>
              <w:rPr>
                <w:sz w:val="20"/>
                <w:szCs w:val="20"/>
                <w:lang w:val="en-GB"/>
              </w:rPr>
              <w:t>6.1.2</w:t>
            </w:r>
          </w:p>
        </w:tc>
        <w:tc>
          <w:tcPr>
            <w:tcW w:w="3118" w:type="dxa"/>
            <w:shd w:val="clear" w:color="auto" w:fill="auto"/>
          </w:tcPr>
          <w:p w:rsidR="00BC0126" w:rsidRPr="001248FC" w:rsidRDefault="005A6592">
            <w:pPr>
              <w:spacing w:before="40" w:after="40" w:line="276" w:lineRule="auto"/>
              <w:rPr>
                <w:sz w:val="20"/>
                <w:szCs w:val="20"/>
              </w:rPr>
            </w:pPr>
            <w:r>
              <w:rPr>
                <w:sz w:val="20"/>
                <w:szCs w:val="20"/>
                <w:lang w:val="en-GB"/>
              </w:rPr>
              <w:t xml:space="preserve">Document </w:t>
            </w:r>
            <w:r>
              <w:rPr>
                <w:sz w:val="20"/>
                <w:szCs w:val="20"/>
              </w:rPr>
              <w:t>risk acceptance criteria &amp; approach to be taken for the management of risks.</w:t>
            </w:r>
          </w:p>
        </w:tc>
        <w:tc>
          <w:tcPr>
            <w:tcW w:w="2835" w:type="dxa"/>
            <w:shd w:val="clear" w:color="auto" w:fill="auto"/>
          </w:tcPr>
          <w:p w:rsidR="00BC0126" w:rsidRDefault="00BC0126">
            <w:pPr>
              <w:spacing w:before="40" w:after="40" w:line="276" w:lineRule="auto"/>
              <w:rPr>
                <w:sz w:val="20"/>
                <w:szCs w:val="20"/>
                <w:lang w:eastAsia="zh-CN"/>
              </w:rPr>
            </w:pPr>
          </w:p>
        </w:tc>
        <w:tc>
          <w:tcPr>
            <w:tcW w:w="921" w:type="dxa"/>
            <w:vAlign w:val="center"/>
          </w:tcPr>
          <w:p w:rsidR="00BC0126" w:rsidRDefault="00BC0126">
            <w:pPr>
              <w:spacing w:before="40" w:after="40" w:line="276" w:lineRule="auto"/>
              <w:jc w:val="center"/>
              <w:rPr>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Pr>
        <w:tc>
          <w:tcPr>
            <w:tcW w:w="1663" w:type="dxa"/>
            <w:shd w:val="clear" w:color="auto" w:fill="auto"/>
          </w:tcPr>
          <w:p w:rsidR="00BC0126" w:rsidRDefault="00BC0126">
            <w:pPr>
              <w:spacing w:before="40" w:after="40" w:line="276" w:lineRule="auto"/>
              <w:rPr>
                <w:sz w:val="20"/>
                <w:szCs w:val="20"/>
                <w:lang w:eastAsia="zh-CN"/>
              </w:rPr>
            </w:pPr>
          </w:p>
        </w:tc>
        <w:tc>
          <w:tcPr>
            <w:tcW w:w="851" w:type="dxa"/>
            <w:shd w:val="clear" w:color="auto" w:fill="auto"/>
          </w:tcPr>
          <w:p w:rsidR="00BC0126" w:rsidRDefault="00BC0126">
            <w:pPr>
              <w:spacing w:before="40" w:after="40" w:line="276" w:lineRule="auto"/>
              <w:rPr>
                <w:sz w:val="20"/>
                <w:szCs w:val="20"/>
                <w:lang w:eastAsia="zh-CN"/>
              </w:rPr>
            </w:pPr>
          </w:p>
        </w:tc>
        <w:tc>
          <w:tcPr>
            <w:tcW w:w="992" w:type="dxa"/>
            <w:shd w:val="clear" w:color="auto" w:fill="auto"/>
          </w:tcPr>
          <w:p w:rsidR="00BC0126" w:rsidRDefault="005A6592">
            <w:pPr>
              <w:spacing w:before="40" w:after="40" w:line="276" w:lineRule="auto"/>
              <w:rPr>
                <w:sz w:val="20"/>
                <w:szCs w:val="20"/>
                <w:lang w:val="en-GB"/>
              </w:rPr>
            </w:pPr>
            <w:r>
              <w:rPr>
                <w:sz w:val="20"/>
                <w:szCs w:val="20"/>
                <w:lang w:val="en-GB"/>
              </w:rPr>
              <w:t>6.1.3</w:t>
            </w:r>
          </w:p>
        </w:tc>
        <w:tc>
          <w:tcPr>
            <w:tcW w:w="3118" w:type="dxa"/>
            <w:shd w:val="clear" w:color="auto" w:fill="auto"/>
          </w:tcPr>
          <w:p w:rsidR="00BC0126" w:rsidRPr="001248FC" w:rsidRDefault="005A6592" w:rsidP="00A03188">
            <w:pPr>
              <w:spacing w:before="40" w:after="40" w:line="276" w:lineRule="auto"/>
              <w:rPr>
                <w:sz w:val="20"/>
                <w:szCs w:val="20"/>
              </w:rPr>
            </w:pPr>
            <w:r>
              <w:rPr>
                <w:sz w:val="20"/>
                <w:szCs w:val="20"/>
                <w:lang w:val="en-GB"/>
              </w:rPr>
              <w:t xml:space="preserve">Plan </w:t>
            </w:r>
            <w:r>
              <w:rPr>
                <w:sz w:val="20"/>
                <w:szCs w:val="20"/>
              </w:rPr>
              <w:t>actions to address these risks and opportunities and their priorities &amp; evaluate the effectiveness of these actions.</w:t>
            </w:r>
          </w:p>
        </w:tc>
        <w:tc>
          <w:tcPr>
            <w:tcW w:w="2835" w:type="dxa"/>
            <w:shd w:val="clear" w:color="auto" w:fill="auto"/>
          </w:tcPr>
          <w:p w:rsidR="00BC0126" w:rsidRDefault="00BC0126">
            <w:pPr>
              <w:spacing w:before="40" w:after="40" w:line="276" w:lineRule="auto"/>
              <w:rPr>
                <w:sz w:val="20"/>
                <w:szCs w:val="20"/>
                <w:lang w:eastAsia="zh-CN"/>
              </w:rPr>
            </w:pPr>
          </w:p>
        </w:tc>
        <w:tc>
          <w:tcPr>
            <w:tcW w:w="921" w:type="dxa"/>
            <w:vAlign w:val="center"/>
          </w:tcPr>
          <w:p w:rsidR="00BC0126" w:rsidRDefault="00BC0126">
            <w:pPr>
              <w:spacing w:before="40" w:after="40" w:line="276" w:lineRule="auto"/>
              <w:jc w:val="center"/>
              <w:rPr>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Pr>
        <w:tc>
          <w:tcPr>
            <w:tcW w:w="1663" w:type="dxa"/>
            <w:shd w:val="clear" w:color="auto" w:fill="auto"/>
          </w:tcPr>
          <w:p w:rsidR="00BC0126" w:rsidRDefault="005A6592">
            <w:pPr>
              <w:spacing w:before="40" w:after="40" w:line="276" w:lineRule="auto"/>
              <w:rPr>
                <w:bCs/>
                <w:sz w:val="20"/>
                <w:szCs w:val="20"/>
              </w:rPr>
            </w:pPr>
            <w:r>
              <w:rPr>
                <w:bCs/>
                <w:sz w:val="20"/>
                <w:szCs w:val="20"/>
              </w:rPr>
              <w:t xml:space="preserve">6.2 Service management objectives and planning to achieve them; </w:t>
            </w:r>
          </w:p>
          <w:p w:rsidR="00BC0126" w:rsidRPr="001248FC" w:rsidRDefault="005A6592">
            <w:pPr>
              <w:spacing w:before="40" w:after="40" w:line="276" w:lineRule="auto"/>
              <w:rPr>
                <w:bCs/>
                <w:sz w:val="20"/>
                <w:szCs w:val="20"/>
              </w:rPr>
            </w:pPr>
            <w:r>
              <w:rPr>
                <w:bCs/>
                <w:sz w:val="20"/>
                <w:szCs w:val="20"/>
              </w:rPr>
              <w:t>6.2.1 Establish objectives</w:t>
            </w:r>
          </w:p>
        </w:tc>
        <w:tc>
          <w:tcPr>
            <w:tcW w:w="851" w:type="dxa"/>
            <w:shd w:val="clear" w:color="auto" w:fill="auto"/>
          </w:tcPr>
          <w:p w:rsidR="00BC0126" w:rsidRDefault="00BC0126">
            <w:pPr>
              <w:spacing w:before="40" w:after="40" w:line="276" w:lineRule="auto"/>
              <w:rPr>
                <w:sz w:val="20"/>
                <w:szCs w:val="20"/>
              </w:rPr>
            </w:pPr>
          </w:p>
        </w:tc>
        <w:tc>
          <w:tcPr>
            <w:tcW w:w="992" w:type="dxa"/>
            <w:shd w:val="clear" w:color="auto" w:fill="auto"/>
          </w:tcPr>
          <w:p w:rsidR="00BC0126" w:rsidRDefault="005A6592">
            <w:pPr>
              <w:spacing w:before="40" w:after="40" w:line="276" w:lineRule="auto"/>
              <w:rPr>
                <w:sz w:val="20"/>
                <w:szCs w:val="20"/>
                <w:lang w:val="en-GB"/>
              </w:rPr>
            </w:pPr>
            <w:r>
              <w:rPr>
                <w:sz w:val="20"/>
                <w:szCs w:val="20"/>
                <w:lang w:val="en-GB"/>
              </w:rPr>
              <w:t>6.2.1</w:t>
            </w:r>
          </w:p>
        </w:tc>
        <w:tc>
          <w:tcPr>
            <w:tcW w:w="3118" w:type="dxa"/>
            <w:shd w:val="clear" w:color="auto" w:fill="auto"/>
          </w:tcPr>
          <w:p w:rsidR="00BC0126" w:rsidRDefault="005A6592">
            <w:pPr>
              <w:spacing w:before="40" w:after="40" w:line="276" w:lineRule="auto"/>
              <w:rPr>
                <w:b/>
                <w:sz w:val="20"/>
                <w:szCs w:val="20"/>
              </w:rPr>
            </w:pPr>
            <w:r>
              <w:rPr>
                <w:sz w:val="20"/>
                <w:szCs w:val="20"/>
              </w:rPr>
              <w:t xml:space="preserve">Establish service management objectives </w:t>
            </w:r>
            <w:r>
              <w:rPr>
                <w:b/>
                <w:sz w:val="20"/>
                <w:szCs w:val="20"/>
              </w:rPr>
              <w:t>at relevant functions and levels</w:t>
            </w:r>
          </w:p>
          <w:p w:rsidR="00BC0126" w:rsidRDefault="00BC0126" w:rsidP="00A03188">
            <w:pPr>
              <w:spacing w:before="40" w:after="40" w:line="276" w:lineRule="auto"/>
              <w:rPr>
                <w:b/>
                <w:sz w:val="20"/>
                <w:szCs w:val="20"/>
                <w:lang w:val="en-GB" w:eastAsia="zh-CN"/>
              </w:rPr>
            </w:pPr>
          </w:p>
        </w:tc>
        <w:tc>
          <w:tcPr>
            <w:tcW w:w="2835" w:type="dxa"/>
            <w:shd w:val="clear" w:color="auto" w:fill="auto"/>
          </w:tcPr>
          <w:p w:rsidR="00BC0126" w:rsidRDefault="00BC0126">
            <w:pPr>
              <w:spacing w:before="40" w:after="40" w:line="276" w:lineRule="auto"/>
              <w:rPr>
                <w:sz w:val="20"/>
                <w:szCs w:val="20"/>
                <w:lang w:eastAsia="zh-CN"/>
              </w:rPr>
            </w:pPr>
          </w:p>
        </w:tc>
        <w:tc>
          <w:tcPr>
            <w:tcW w:w="921" w:type="dxa"/>
            <w:vAlign w:val="center"/>
          </w:tcPr>
          <w:p w:rsidR="00BC0126" w:rsidRDefault="00BC0126">
            <w:pPr>
              <w:spacing w:before="40" w:after="40" w:line="276" w:lineRule="auto"/>
              <w:jc w:val="center"/>
              <w:rPr>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Pr>
        <w:tc>
          <w:tcPr>
            <w:tcW w:w="1663" w:type="dxa"/>
            <w:shd w:val="clear" w:color="auto" w:fill="auto"/>
          </w:tcPr>
          <w:p w:rsidR="00BC0126" w:rsidRDefault="005A6592">
            <w:pPr>
              <w:spacing w:before="40" w:after="40" w:line="276" w:lineRule="auto"/>
              <w:rPr>
                <w:bCs/>
                <w:sz w:val="20"/>
                <w:szCs w:val="20"/>
              </w:rPr>
            </w:pPr>
            <w:r>
              <w:rPr>
                <w:bCs/>
                <w:sz w:val="20"/>
                <w:szCs w:val="20"/>
              </w:rPr>
              <w:t>6.2.2 Plan to achieve objectives</w:t>
            </w:r>
          </w:p>
          <w:p w:rsidR="00BC0126" w:rsidRDefault="00BC0126">
            <w:pPr>
              <w:spacing w:before="40" w:after="40" w:line="276" w:lineRule="auto"/>
              <w:rPr>
                <w:bCs/>
                <w:sz w:val="20"/>
                <w:szCs w:val="20"/>
              </w:rPr>
            </w:pPr>
          </w:p>
        </w:tc>
        <w:tc>
          <w:tcPr>
            <w:tcW w:w="851" w:type="dxa"/>
            <w:shd w:val="clear" w:color="auto" w:fill="auto"/>
          </w:tcPr>
          <w:p w:rsidR="00BC0126" w:rsidRDefault="00BC0126">
            <w:pPr>
              <w:spacing w:before="40" w:after="40" w:line="276" w:lineRule="auto"/>
              <w:rPr>
                <w:sz w:val="20"/>
                <w:szCs w:val="20"/>
              </w:rPr>
            </w:pPr>
          </w:p>
        </w:tc>
        <w:tc>
          <w:tcPr>
            <w:tcW w:w="992" w:type="dxa"/>
            <w:shd w:val="clear" w:color="auto" w:fill="auto"/>
          </w:tcPr>
          <w:p w:rsidR="00BC0126" w:rsidRDefault="005A6592">
            <w:pPr>
              <w:spacing w:before="40" w:after="40" w:line="276" w:lineRule="auto"/>
              <w:rPr>
                <w:sz w:val="20"/>
                <w:szCs w:val="20"/>
                <w:lang w:val="en-GB"/>
              </w:rPr>
            </w:pPr>
            <w:r>
              <w:rPr>
                <w:sz w:val="20"/>
                <w:szCs w:val="20"/>
                <w:lang w:val="en-GB"/>
              </w:rPr>
              <w:t>6.2.2</w:t>
            </w:r>
          </w:p>
        </w:tc>
        <w:tc>
          <w:tcPr>
            <w:tcW w:w="3118" w:type="dxa"/>
            <w:shd w:val="clear" w:color="auto" w:fill="auto"/>
          </w:tcPr>
          <w:p w:rsidR="00BC0126" w:rsidRPr="001248FC" w:rsidRDefault="005A6592" w:rsidP="00A03188">
            <w:pPr>
              <w:spacing w:before="40" w:after="40" w:line="276" w:lineRule="auto"/>
              <w:rPr>
                <w:sz w:val="20"/>
                <w:szCs w:val="20"/>
              </w:rPr>
            </w:pPr>
            <w:r>
              <w:rPr>
                <w:sz w:val="20"/>
                <w:szCs w:val="20"/>
              </w:rPr>
              <w:t>Determination (when planning objectives)</w:t>
            </w:r>
            <w:r>
              <w:rPr>
                <w:i/>
                <w:sz w:val="20"/>
                <w:szCs w:val="20"/>
              </w:rPr>
              <w:t xml:space="preserve"> </w:t>
            </w:r>
            <w:r>
              <w:rPr>
                <w:sz w:val="20"/>
                <w:szCs w:val="20"/>
              </w:rPr>
              <w:t>of what will be done, what resources are required, who will be responsible, when it will be completed how the results will be evaluated.</w:t>
            </w:r>
            <w:r>
              <w:rPr>
                <w:i/>
                <w:sz w:val="20"/>
                <w:szCs w:val="20"/>
              </w:rPr>
              <w:t xml:space="preserve"> </w:t>
            </w:r>
            <w:r>
              <w:rPr>
                <w:sz w:val="20"/>
                <w:szCs w:val="20"/>
              </w:rPr>
              <w:t xml:space="preserve"> </w:t>
            </w:r>
          </w:p>
        </w:tc>
        <w:tc>
          <w:tcPr>
            <w:tcW w:w="2835" w:type="dxa"/>
            <w:shd w:val="clear" w:color="auto" w:fill="auto"/>
          </w:tcPr>
          <w:p w:rsidR="00BC0126" w:rsidRDefault="00BC0126">
            <w:pPr>
              <w:spacing w:before="40" w:after="40" w:line="276" w:lineRule="auto"/>
              <w:rPr>
                <w:sz w:val="20"/>
                <w:szCs w:val="20"/>
                <w:lang w:eastAsia="zh-CN"/>
              </w:rPr>
            </w:pPr>
          </w:p>
        </w:tc>
        <w:tc>
          <w:tcPr>
            <w:tcW w:w="921" w:type="dxa"/>
            <w:vAlign w:val="center"/>
          </w:tcPr>
          <w:p w:rsidR="00BC0126" w:rsidRDefault="00BC0126">
            <w:pPr>
              <w:spacing w:before="40" w:after="40" w:line="276" w:lineRule="auto"/>
              <w:jc w:val="center"/>
              <w:rPr>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Pr>
        <w:tc>
          <w:tcPr>
            <w:tcW w:w="1663" w:type="dxa"/>
            <w:shd w:val="clear" w:color="auto" w:fill="auto"/>
          </w:tcPr>
          <w:p w:rsidR="00BC0126" w:rsidRDefault="005A6592" w:rsidP="001248FC">
            <w:pPr>
              <w:spacing w:before="40" w:after="40" w:line="276" w:lineRule="auto"/>
              <w:rPr>
                <w:bCs/>
                <w:sz w:val="20"/>
                <w:szCs w:val="20"/>
              </w:rPr>
            </w:pPr>
            <w:r>
              <w:rPr>
                <w:bCs/>
                <w:sz w:val="20"/>
                <w:szCs w:val="20"/>
              </w:rPr>
              <w:t>6.3 Plan the service management system</w:t>
            </w:r>
            <w:r w:rsidR="001248FC">
              <w:rPr>
                <w:bCs/>
                <w:sz w:val="20"/>
                <w:szCs w:val="20"/>
              </w:rPr>
              <w:t xml:space="preserve"> </w:t>
            </w:r>
          </w:p>
        </w:tc>
        <w:tc>
          <w:tcPr>
            <w:tcW w:w="851" w:type="dxa"/>
            <w:shd w:val="clear" w:color="auto" w:fill="auto"/>
          </w:tcPr>
          <w:p w:rsidR="00BC0126" w:rsidRDefault="00BC0126">
            <w:pPr>
              <w:spacing w:before="40" w:after="40" w:line="276" w:lineRule="auto"/>
              <w:rPr>
                <w:sz w:val="20"/>
                <w:szCs w:val="20"/>
              </w:rPr>
            </w:pPr>
          </w:p>
        </w:tc>
        <w:tc>
          <w:tcPr>
            <w:tcW w:w="992" w:type="dxa"/>
            <w:shd w:val="clear" w:color="auto" w:fill="auto"/>
          </w:tcPr>
          <w:p w:rsidR="00BC0126" w:rsidRDefault="005A6592">
            <w:pPr>
              <w:spacing w:before="40" w:after="40" w:line="276" w:lineRule="auto"/>
              <w:rPr>
                <w:sz w:val="20"/>
                <w:szCs w:val="20"/>
                <w:lang w:val="en-GB"/>
              </w:rPr>
            </w:pPr>
            <w:r>
              <w:rPr>
                <w:sz w:val="20"/>
                <w:szCs w:val="20"/>
                <w:lang w:val="en-GB"/>
              </w:rPr>
              <w:t>6.3</w:t>
            </w:r>
          </w:p>
        </w:tc>
        <w:tc>
          <w:tcPr>
            <w:tcW w:w="3118" w:type="dxa"/>
            <w:shd w:val="clear" w:color="auto" w:fill="auto"/>
          </w:tcPr>
          <w:p w:rsidR="00BC0126" w:rsidRDefault="005A6592">
            <w:pPr>
              <w:spacing w:before="40" w:after="40" w:line="276" w:lineRule="auto"/>
              <w:rPr>
                <w:sz w:val="20"/>
                <w:szCs w:val="20"/>
              </w:rPr>
            </w:pPr>
            <w:r>
              <w:rPr>
                <w:sz w:val="20"/>
                <w:szCs w:val="20"/>
              </w:rPr>
              <w:t>The organisation has created, implemented and maintained a service management plan shall including or containing a reference to a list of services</w:t>
            </w:r>
          </w:p>
          <w:p w:rsidR="00BC0126" w:rsidRDefault="00BC0126" w:rsidP="00A03188">
            <w:pPr>
              <w:spacing w:before="40" w:after="40" w:line="276" w:lineRule="auto"/>
              <w:rPr>
                <w:sz w:val="20"/>
                <w:szCs w:val="20"/>
                <w:lang w:val="en-GB" w:eastAsia="zh-CN"/>
              </w:rPr>
            </w:pPr>
          </w:p>
        </w:tc>
        <w:tc>
          <w:tcPr>
            <w:tcW w:w="2835" w:type="dxa"/>
            <w:shd w:val="clear" w:color="auto" w:fill="auto"/>
          </w:tcPr>
          <w:p w:rsidR="00BC0126" w:rsidRPr="00A03188" w:rsidRDefault="00BC0126">
            <w:pPr>
              <w:spacing w:before="40" w:after="40" w:line="276" w:lineRule="auto"/>
              <w:rPr>
                <w:sz w:val="20"/>
                <w:szCs w:val="20"/>
                <w:lang w:val="en-GB" w:eastAsia="zh-CN"/>
              </w:rPr>
            </w:pPr>
          </w:p>
        </w:tc>
        <w:tc>
          <w:tcPr>
            <w:tcW w:w="921" w:type="dxa"/>
            <w:vAlign w:val="center"/>
          </w:tcPr>
          <w:p w:rsidR="00BC0126" w:rsidRDefault="00BC0126">
            <w:pPr>
              <w:spacing w:before="40" w:after="40" w:line="276" w:lineRule="auto"/>
              <w:jc w:val="center"/>
              <w:rPr>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Pr>
        <w:tc>
          <w:tcPr>
            <w:tcW w:w="1663" w:type="dxa"/>
            <w:shd w:val="clear" w:color="auto" w:fill="auto"/>
          </w:tcPr>
          <w:p w:rsidR="00BC0126" w:rsidRDefault="005A6592">
            <w:pPr>
              <w:spacing w:before="40" w:after="40" w:line="276" w:lineRule="auto"/>
              <w:rPr>
                <w:bCs/>
                <w:sz w:val="20"/>
                <w:szCs w:val="20"/>
              </w:rPr>
            </w:pPr>
            <w:r>
              <w:rPr>
                <w:bCs/>
                <w:sz w:val="20"/>
                <w:szCs w:val="20"/>
              </w:rPr>
              <w:lastRenderedPageBreak/>
              <w:t>7 Support of the service management system;</w:t>
            </w:r>
            <w:r w:rsidRPr="00A03188">
              <w:rPr>
                <w:rFonts w:eastAsia="SimSun"/>
                <w:bCs/>
                <w:sz w:val="20"/>
                <w:szCs w:val="20"/>
                <w:lang w:eastAsia="zh-CN"/>
              </w:rPr>
              <w:t xml:space="preserve"> </w:t>
            </w:r>
            <w:r>
              <w:rPr>
                <w:bCs/>
                <w:sz w:val="20"/>
                <w:szCs w:val="20"/>
              </w:rPr>
              <w:t>7.3 Awareness</w:t>
            </w:r>
          </w:p>
          <w:p w:rsidR="00BC0126" w:rsidRDefault="00BC0126">
            <w:pPr>
              <w:spacing w:before="40" w:after="40" w:line="276" w:lineRule="auto"/>
              <w:rPr>
                <w:rFonts w:eastAsia="SimSun"/>
                <w:bCs/>
                <w:sz w:val="21"/>
                <w:szCs w:val="21"/>
                <w:lang w:eastAsia="zh-CN"/>
              </w:rPr>
            </w:pPr>
          </w:p>
        </w:tc>
        <w:tc>
          <w:tcPr>
            <w:tcW w:w="851" w:type="dxa"/>
            <w:shd w:val="clear" w:color="auto" w:fill="auto"/>
          </w:tcPr>
          <w:p w:rsidR="00BC0126" w:rsidRDefault="00BC0126">
            <w:pPr>
              <w:spacing w:before="40" w:after="40" w:line="276" w:lineRule="auto"/>
              <w:rPr>
                <w:sz w:val="20"/>
                <w:szCs w:val="20"/>
              </w:rPr>
            </w:pPr>
          </w:p>
        </w:tc>
        <w:tc>
          <w:tcPr>
            <w:tcW w:w="992" w:type="dxa"/>
            <w:shd w:val="clear" w:color="auto" w:fill="auto"/>
          </w:tcPr>
          <w:p w:rsidR="00BC0126" w:rsidRDefault="005A6592">
            <w:pPr>
              <w:spacing w:before="40" w:after="40" w:line="276" w:lineRule="auto"/>
              <w:rPr>
                <w:sz w:val="20"/>
                <w:szCs w:val="20"/>
                <w:lang w:val="en-GB"/>
              </w:rPr>
            </w:pPr>
            <w:r>
              <w:rPr>
                <w:sz w:val="20"/>
                <w:szCs w:val="20"/>
                <w:lang w:val="en-GB"/>
              </w:rPr>
              <w:t>7.3</w:t>
            </w:r>
          </w:p>
        </w:tc>
        <w:tc>
          <w:tcPr>
            <w:tcW w:w="3118" w:type="dxa"/>
            <w:shd w:val="clear" w:color="auto" w:fill="auto"/>
          </w:tcPr>
          <w:p w:rsidR="00BC0126" w:rsidRDefault="005A6592">
            <w:pPr>
              <w:spacing w:before="40" w:after="40" w:line="276" w:lineRule="auto"/>
              <w:rPr>
                <w:sz w:val="20"/>
                <w:szCs w:val="20"/>
              </w:rPr>
            </w:pPr>
            <w:r>
              <w:rPr>
                <w:sz w:val="20"/>
                <w:szCs w:val="20"/>
              </w:rPr>
              <w:t>Persons doing work under the organisation’s control are aware of their contribution to the effectiveness of the SMS, including the benefits of improved performance</w:t>
            </w:r>
          </w:p>
          <w:p w:rsidR="00BC0126" w:rsidRDefault="00BC0126">
            <w:pPr>
              <w:spacing w:before="40" w:after="40" w:line="276" w:lineRule="auto"/>
              <w:rPr>
                <w:sz w:val="20"/>
                <w:szCs w:val="20"/>
                <w:lang w:val="en-GB" w:eastAsia="zh-CN"/>
              </w:rPr>
            </w:pPr>
          </w:p>
        </w:tc>
        <w:tc>
          <w:tcPr>
            <w:tcW w:w="2835" w:type="dxa"/>
            <w:shd w:val="clear" w:color="auto" w:fill="auto"/>
          </w:tcPr>
          <w:p w:rsidR="00BC0126" w:rsidRDefault="00BC0126">
            <w:pPr>
              <w:spacing w:before="40" w:after="40" w:line="276" w:lineRule="auto"/>
              <w:rPr>
                <w:sz w:val="20"/>
                <w:szCs w:val="20"/>
                <w:lang w:eastAsia="zh-CN"/>
              </w:rPr>
            </w:pPr>
          </w:p>
        </w:tc>
        <w:tc>
          <w:tcPr>
            <w:tcW w:w="921" w:type="dxa"/>
            <w:vAlign w:val="center"/>
          </w:tcPr>
          <w:p w:rsidR="00BC0126" w:rsidRDefault="00BC0126">
            <w:pPr>
              <w:spacing w:before="40" w:after="40" w:line="276" w:lineRule="auto"/>
              <w:jc w:val="center"/>
              <w:rPr>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Pr>
        <w:tc>
          <w:tcPr>
            <w:tcW w:w="1663" w:type="dxa"/>
            <w:shd w:val="clear" w:color="auto" w:fill="auto"/>
          </w:tcPr>
          <w:p w:rsidR="00BC0126" w:rsidRDefault="005A6592">
            <w:pPr>
              <w:spacing w:before="40" w:after="40" w:line="276" w:lineRule="auto"/>
              <w:rPr>
                <w:bCs/>
                <w:sz w:val="20"/>
                <w:szCs w:val="20"/>
              </w:rPr>
            </w:pPr>
            <w:r>
              <w:rPr>
                <w:bCs/>
                <w:sz w:val="20"/>
                <w:szCs w:val="20"/>
              </w:rPr>
              <w:t>7.4 Communication</w:t>
            </w:r>
          </w:p>
          <w:p w:rsidR="00BC0126" w:rsidRDefault="00BC0126">
            <w:pPr>
              <w:spacing w:before="40" w:after="40" w:line="276" w:lineRule="auto"/>
              <w:rPr>
                <w:rFonts w:eastAsia="SimSun"/>
                <w:bCs/>
                <w:sz w:val="20"/>
                <w:szCs w:val="20"/>
                <w:lang w:eastAsia="zh-CN"/>
              </w:rPr>
            </w:pPr>
          </w:p>
        </w:tc>
        <w:tc>
          <w:tcPr>
            <w:tcW w:w="851" w:type="dxa"/>
            <w:shd w:val="clear" w:color="auto" w:fill="auto"/>
          </w:tcPr>
          <w:p w:rsidR="00BC0126" w:rsidRDefault="00BC0126">
            <w:pPr>
              <w:spacing w:before="40" w:after="40" w:line="276" w:lineRule="auto"/>
              <w:rPr>
                <w:sz w:val="20"/>
                <w:szCs w:val="20"/>
              </w:rPr>
            </w:pPr>
          </w:p>
        </w:tc>
        <w:tc>
          <w:tcPr>
            <w:tcW w:w="992" w:type="dxa"/>
            <w:shd w:val="clear" w:color="auto" w:fill="auto"/>
          </w:tcPr>
          <w:p w:rsidR="00BC0126" w:rsidRDefault="005A6592">
            <w:pPr>
              <w:spacing w:before="40" w:after="40" w:line="276" w:lineRule="auto"/>
              <w:rPr>
                <w:sz w:val="20"/>
                <w:szCs w:val="20"/>
                <w:lang w:val="en-GB"/>
              </w:rPr>
            </w:pPr>
            <w:r>
              <w:rPr>
                <w:sz w:val="20"/>
                <w:szCs w:val="20"/>
                <w:lang w:val="en-GB"/>
              </w:rPr>
              <w:t>7.4</w:t>
            </w:r>
          </w:p>
        </w:tc>
        <w:tc>
          <w:tcPr>
            <w:tcW w:w="3118" w:type="dxa"/>
            <w:shd w:val="clear" w:color="auto" w:fill="auto"/>
          </w:tcPr>
          <w:p w:rsidR="00BC0126" w:rsidRPr="006A5CE6" w:rsidRDefault="005A6592" w:rsidP="007343EA">
            <w:pPr>
              <w:spacing w:before="40" w:after="40" w:line="276" w:lineRule="auto"/>
              <w:rPr>
                <w:sz w:val="20"/>
                <w:szCs w:val="20"/>
              </w:rPr>
            </w:pPr>
            <w:r>
              <w:rPr>
                <w:sz w:val="20"/>
                <w:szCs w:val="20"/>
                <w:lang w:val="en-GB"/>
              </w:rPr>
              <w:t xml:space="preserve">Determine internal and external communication relevant to the SMS and the services including: a) </w:t>
            </w:r>
            <w:r>
              <w:rPr>
                <w:sz w:val="20"/>
                <w:szCs w:val="20"/>
              </w:rPr>
              <w:t>on what it will communicate, b) when to communicate, c) with whom to communicate, d) how to communicate, e) who will be responsible for the communication.</w:t>
            </w:r>
          </w:p>
        </w:tc>
        <w:tc>
          <w:tcPr>
            <w:tcW w:w="2835" w:type="dxa"/>
            <w:shd w:val="clear" w:color="auto" w:fill="auto"/>
          </w:tcPr>
          <w:p w:rsidR="00BC0126" w:rsidRDefault="00BC0126">
            <w:pPr>
              <w:spacing w:before="40" w:after="40" w:line="276" w:lineRule="auto"/>
              <w:rPr>
                <w:sz w:val="20"/>
                <w:szCs w:val="20"/>
                <w:lang w:eastAsia="zh-CN"/>
              </w:rPr>
            </w:pPr>
          </w:p>
        </w:tc>
        <w:tc>
          <w:tcPr>
            <w:tcW w:w="921" w:type="dxa"/>
            <w:vAlign w:val="center"/>
          </w:tcPr>
          <w:p w:rsidR="00BC0126" w:rsidRDefault="00BC0126">
            <w:pPr>
              <w:spacing w:before="40" w:after="40" w:line="276" w:lineRule="auto"/>
              <w:jc w:val="center"/>
              <w:rPr>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Pr>
        <w:tc>
          <w:tcPr>
            <w:tcW w:w="1663" w:type="dxa"/>
            <w:shd w:val="clear" w:color="auto" w:fill="auto"/>
          </w:tcPr>
          <w:p w:rsidR="00BC0126" w:rsidRDefault="005A6592">
            <w:pPr>
              <w:spacing w:before="40" w:after="40" w:line="276" w:lineRule="auto"/>
              <w:rPr>
                <w:rFonts w:eastAsia="SimSun"/>
                <w:bCs/>
                <w:sz w:val="20"/>
                <w:szCs w:val="20"/>
                <w:lang w:eastAsia="zh-CN"/>
              </w:rPr>
            </w:pPr>
            <w:r>
              <w:rPr>
                <w:bCs/>
                <w:sz w:val="20"/>
                <w:szCs w:val="20"/>
              </w:rPr>
              <w:t>7.5 Documented information;</w:t>
            </w:r>
            <w:r w:rsidR="006A5CE6">
              <w:rPr>
                <w:rFonts w:eastAsia="SimSun"/>
                <w:bCs/>
                <w:sz w:val="20"/>
                <w:szCs w:val="20"/>
                <w:lang w:eastAsia="zh-CN"/>
              </w:rPr>
              <w:t xml:space="preserve"> </w:t>
            </w:r>
          </w:p>
          <w:p w:rsidR="00BC0126" w:rsidRDefault="005A6592">
            <w:pPr>
              <w:spacing w:before="40" w:after="40" w:line="276" w:lineRule="auto"/>
              <w:rPr>
                <w:bCs/>
                <w:sz w:val="20"/>
                <w:szCs w:val="20"/>
              </w:rPr>
            </w:pPr>
            <w:r>
              <w:rPr>
                <w:bCs/>
                <w:sz w:val="20"/>
                <w:szCs w:val="20"/>
              </w:rPr>
              <w:t>7.5.3 Control of documented information</w:t>
            </w:r>
          </w:p>
        </w:tc>
        <w:tc>
          <w:tcPr>
            <w:tcW w:w="851" w:type="dxa"/>
            <w:shd w:val="clear" w:color="auto" w:fill="auto"/>
          </w:tcPr>
          <w:p w:rsidR="00BC0126" w:rsidRDefault="00BC0126">
            <w:pPr>
              <w:spacing w:before="40" w:after="40" w:line="276" w:lineRule="auto"/>
              <w:rPr>
                <w:sz w:val="20"/>
                <w:szCs w:val="20"/>
              </w:rPr>
            </w:pPr>
          </w:p>
        </w:tc>
        <w:tc>
          <w:tcPr>
            <w:tcW w:w="992" w:type="dxa"/>
            <w:shd w:val="clear" w:color="auto" w:fill="auto"/>
          </w:tcPr>
          <w:p w:rsidR="00BC0126" w:rsidRDefault="005A6592">
            <w:pPr>
              <w:spacing w:before="40" w:after="40" w:line="276" w:lineRule="auto"/>
              <w:rPr>
                <w:sz w:val="20"/>
                <w:szCs w:val="20"/>
                <w:lang w:val="en-GB"/>
              </w:rPr>
            </w:pPr>
            <w:r>
              <w:rPr>
                <w:sz w:val="20"/>
                <w:szCs w:val="20"/>
                <w:lang w:val="en-GB"/>
              </w:rPr>
              <w:t>7.5.3</w:t>
            </w:r>
          </w:p>
        </w:tc>
        <w:tc>
          <w:tcPr>
            <w:tcW w:w="3118" w:type="dxa"/>
            <w:shd w:val="clear" w:color="auto" w:fill="auto"/>
          </w:tcPr>
          <w:p w:rsidR="00BC0126" w:rsidRDefault="005A6592">
            <w:pPr>
              <w:spacing w:before="40" w:after="40" w:line="276" w:lineRule="auto"/>
              <w:rPr>
                <w:sz w:val="20"/>
                <w:szCs w:val="20"/>
              </w:rPr>
            </w:pPr>
            <w:r>
              <w:rPr>
                <w:sz w:val="20"/>
                <w:szCs w:val="20"/>
              </w:rPr>
              <w:t>Documented information required by the SMS and ISO20000</w:t>
            </w:r>
            <w:r>
              <w:rPr>
                <w:rFonts w:eastAsia="SimSun" w:hint="eastAsia"/>
                <w:sz w:val="20"/>
                <w:szCs w:val="20"/>
                <w:lang w:eastAsia="zh-CN"/>
              </w:rPr>
              <w:t>-1</w:t>
            </w:r>
            <w:r>
              <w:rPr>
                <w:sz w:val="20"/>
                <w:szCs w:val="20"/>
              </w:rPr>
              <w:t>:2018 is available and suitable for use, where and when it is needed</w:t>
            </w:r>
          </w:p>
          <w:p w:rsidR="007343EA" w:rsidRPr="007343EA" w:rsidRDefault="007343EA" w:rsidP="007343EA">
            <w:pPr>
              <w:spacing w:before="40" w:after="40" w:line="276" w:lineRule="auto"/>
              <w:rPr>
                <w:rFonts w:eastAsiaTheme="minorEastAsia"/>
                <w:sz w:val="20"/>
                <w:szCs w:val="20"/>
                <w:lang w:val="en-GB" w:eastAsia="zh-CN"/>
              </w:rPr>
            </w:pPr>
          </w:p>
        </w:tc>
        <w:tc>
          <w:tcPr>
            <w:tcW w:w="2835" w:type="dxa"/>
            <w:shd w:val="clear" w:color="auto" w:fill="auto"/>
          </w:tcPr>
          <w:p w:rsidR="00BC0126" w:rsidRDefault="00BC0126">
            <w:pPr>
              <w:spacing w:before="40" w:after="40" w:line="276" w:lineRule="auto"/>
              <w:rPr>
                <w:sz w:val="20"/>
                <w:szCs w:val="20"/>
                <w:lang w:eastAsia="zh-CN"/>
              </w:rPr>
            </w:pPr>
          </w:p>
        </w:tc>
        <w:tc>
          <w:tcPr>
            <w:tcW w:w="921" w:type="dxa"/>
            <w:vAlign w:val="center"/>
          </w:tcPr>
          <w:p w:rsidR="00BC0126" w:rsidRDefault="00BC0126">
            <w:pPr>
              <w:spacing w:before="40" w:after="40" w:line="276" w:lineRule="auto"/>
              <w:jc w:val="center"/>
              <w:rPr>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Pr>
        <w:tc>
          <w:tcPr>
            <w:tcW w:w="1663" w:type="dxa"/>
            <w:shd w:val="clear" w:color="auto" w:fill="auto"/>
          </w:tcPr>
          <w:p w:rsidR="00BC0126" w:rsidRDefault="00BC0126">
            <w:pPr>
              <w:spacing w:before="40" w:after="40" w:line="276" w:lineRule="auto"/>
              <w:rPr>
                <w:sz w:val="20"/>
                <w:szCs w:val="20"/>
                <w:lang w:eastAsia="zh-CN"/>
              </w:rPr>
            </w:pPr>
          </w:p>
        </w:tc>
        <w:tc>
          <w:tcPr>
            <w:tcW w:w="851" w:type="dxa"/>
            <w:shd w:val="clear" w:color="auto" w:fill="auto"/>
          </w:tcPr>
          <w:p w:rsidR="00BC0126" w:rsidRDefault="00BC0126">
            <w:pPr>
              <w:spacing w:before="40" w:after="40" w:line="276" w:lineRule="auto"/>
              <w:rPr>
                <w:sz w:val="20"/>
                <w:szCs w:val="20"/>
                <w:lang w:eastAsia="zh-CN"/>
              </w:rPr>
            </w:pPr>
          </w:p>
        </w:tc>
        <w:tc>
          <w:tcPr>
            <w:tcW w:w="992" w:type="dxa"/>
            <w:shd w:val="clear" w:color="auto" w:fill="auto"/>
          </w:tcPr>
          <w:p w:rsidR="00BC0126" w:rsidRDefault="00BC0126">
            <w:pPr>
              <w:spacing w:before="40" w:after="40" w:line="276" w:lineRule="auto"/>
              <w:rPr>
                <w:sz w:val="20"/>
                <w:szCs w:val="20"/>
                <w:lang w:val="en-GB" w:eastAsia="zh-CN"/>
              </w:rPr>
            </w:pPr>
          </w:p>
        </w:tc>
        <w:tc>
          <w:tcPr>
            <w:tcW w:w="3118" w:type="dxa"/>
            <w:shd w:val="clear" w:color="auto" w:fill="auto"/>
          </w:tcPr>
          <w:p w:rsidR="00BC0126" w:rsidRDefault="005A6592">
            <w:pPr>
              <w:spacing w:before="40" w:after="40" w:line="276" w:lineRule="auto"/>
              <w:rPr>
                <w:sz w:val="20"/>
                <w:szCs w:val="20"/>
              </w:rPr>
            </w:pPr>
            <w:r>
              <w:rPr>
                <w:sz w:val="20"/>
                <w:szCs w:val="20"/>
              </w:rPr>
              <w:t>Documented information required by the SMS and ISO20000</w:t>
            </w:r>
            <w:r>
              <w:rPr>
                <w:rFonts w:eastAsia="SimSun" w:hint="eastAsia"/>
                <w:sz w:val="20"/>
                <w:szCs w:val="20"/>
                <w:lang w:eastAsia="zh-CN"/>
              </w:rPr>
              <w:t>-1</w:t>
            </w:r>
            <w:r>
              <w:rPr>
                <w:sz w:val="20"/>
                <w:szCs w:val="20"/>
              </w:rPr>
              <w:t>:2018 is adequately protected (e.g. from loss of confidentiality, improper use or loss of integrity).</w:t>
            </w:r>
          </w:p>
          <w:p w:rsidR="00BC0126" w:rsidRDefault="00BC0126" w:rsidP="007343EA">
            <w:pPr>
              <w:spacing w:before="40" w:after="40" w:line="276" w:lineRule="auto"/>
              <w:rPr>
                <w:sz w:val="20"/>
                <w:szCs w:val="20"/>
                <w:lang w:val="en-GB" w:eastAsia="zh-CN"/>
              </w:rPr>
            </w:pPr>
          </w:p>
        </w:tc>
        <w:tc>
          <w:tcPr>
            <w:tcW w:w="2835" w:type="dxa"/>
            <w:shd w:val="clear" w:color="auto" w:fill="auto"/>
          </w:tcPr>
          <w:p w:rsidR="00BC0126" w:rsidRPr="007343EA" w:rsidRDefault="00BC0126">
            <w:pPr>
              <w:spacing w:before="40" w:after="40" w:line="276" w:lineRule="auto"/>
              <w:rPr>
                <w:sz w:val="20"/>
                <w:szCs w:val="20"/>
                <w:lang w:val="en-GB" w:eastAsia="zh-CN"/>
              </w:rPr>
            </w:pPr>
          </w:p>
        </w:tc>
        <w:tc>
          <w:tcPr>
            <w:tcW w:w="921" w:type="dxa"/>
            <w:vAlign w:val="center"/>
          </w:tcPr>
          <w:p w:rsidR="00BC0126" w:rsidRDefault="00BC0126">
            <w:pPr>
              <w:spacing w:before="40" w:after="40" w:line="276" w:lineRule="auto"/>
              <w:jc w:val="center"/>
              <w:rPr>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Pr>
        <w:tc>
          <w:tcPr>
            <w:tcW w:w="1663" w:type="dxa"/>
            <w:shd w:val="clear" w:color="auto" w:fill="auto"/>
          </w:tcPr>
          <w:p w:rsidR="00BC0126" w:rsidRPr="006A5CE6" w:rsidRDefault="005A6592">
            <w:pPr>
              <w:spacing w:before="40" w:after="40" w:line="276" w:lineRule="auto"/>
              <w:rPr>
                <w:rFonts w:eastAsiaTheme="minorEastAsia"/>
                <w:bCs/>
                <w:sz w:val="20"/>
                <w:szCs w:val="20"/>
                <w:lang w:eastAsia="zh-CN"/>
              </w:rPr>
            </w:pPr>
            <w:r>
              <w:rPr>
                <w:bCs/>
                <w:sz w:val="20"/>
                <w:szCs w:val="20"/>
              </w:rPr>
              <w:t>7.5.4 Service management system documented information</w:t>
            </w:r>
          </w:p>
        </w:tc>
        <w:tc>
          <w:tcPr>
            <w:tcW w:w="851" w:type="dxa"/>
            <w:shd w:val="clear" w:color="auto" w:fill="auto"/>
          </w:tcPr>
          <w:p w:rsidR="00BC0126" w:rsidRDefault="00BC0126">
            <w:pPr>
              <w:spacing w:before="40" w:after="40" w:line="276" w:lineRule="auto"/>
              <w:rPr>
                <w:sz w:val="20"/>
                <w:szCs w:val="20"/>
                <w:lang w:eastAsia="zh-CN"/>
              </w:rPr>
            </w:pPr>
          </w:p>
        </w:tc>
        <w:tc>
          <w:tcPr>
            <w:tcW w:w="992" w:type="dxa"/>
            <w:shd w:val="clear" w:color="auto" w:fill="auto"/>
          </w:tcPr>
          <w:p w:rsidR="00BC0126" w:rsidRDefault="00BC0126">
            <w:pPr>
              <w:spacing w:before="40" w:after="40" w:line="276" w:lineRule="auto"/>
              <w:rPr>
                <w:sz w:val="20"/>
                <w:szCs w:val="20"/>
                <w:lang w:val="en-GB" w:eastAsia="zh-CN"/>
              </w:rPr>
            </w:pPr>
          </w:p>
        </w:tc>
        <w:tc>
          <w:tcPr>
            <w:tcW w:w="3118" w:type="dxa"/>
            <w:shd w:val="clear" w:color="auto" w:fill="auto"/>
          </w:tcPr>
          <w:p w:rsidR="00BC0126" w:rsidRPr="006A5CE6" w:rsidRDefault="005A6592">
            <w:pPr>
              <w:spacing w:before="40" w:after="40" w:line="276" w:lineRule="auto"/>
              <w:rPr>
                <w:rFonts w:eastAsiaTheme="minorEastAsia"/>
                <w:sz w:val="20"/>
                <w:szCs w:val="20"/>
                <w:lang w:eastAsia="zh-CN"/>
              </w:rPr>
            </w:pPr>
            <w:r>
              <w:rPr>
                <w:sz w:val="20"/>
                <w:szCs w:val="20"/>
              </w:rPr>
              <w:t>The documented information for the SMS shall include:</w:t>
            </w:r>
          </w:p>
        </w:tc>
        <w:tc>
          <w:tcPr>
            <w:tcW w:w="2835" w:type="dxa"/>
            <w:shd w:val="clear" w:color="auto" w:fill="auto"/>
          </w:tcPr>
          <w:p w:rsidR="00BC0126" w:rsidRDefault="00BC0126">
            <w:pPr>
              <w:spacing w:before="40" w:after="40" w:line="276" w:lineRule="auto"/>
              <w:rPr>
                <w:sz w:val="20"/>
                <w:szCs w:val="20"/>
                <w:lang w:eastAsia="zh-CN"/>
              </w:rPr>
            </w:pPr>
          </w:p>
        </w:tc>
        <w:tc>
          <w:tcPr>
            <w:tcW w:w="921" w:type="dxa"/>
            <w:vAlign w:val="center"/>
          </w:tcPr>
          <w:p w:rsidR="00BC0126" w:rsidRDefault="00BC0126">
            <w:pPr>
              <w:spacing w:before="40" w:after="40" w:line="276" w:lineRule="auto"/>
              <w:jc w:val="center"/>
              <w:rPr>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Pr>
        <w:tc>
          <w:tcPr>
            <w:tcW w:w="1663" w:type="dxa"/>
            <w:shd w:val="clear" w:color="auto" w:fill="auto"/>
          </w:tcPr>
          <w:p w:rsidR="00BC0126" w:rsidRDefault="00BC0126">
            <w:pPr>
              <w:spacing w:before="40" w:after="40" w:line="276" w:lineRule="auto"/>
              <w:rPr>
                <w:sz w:val="20"/>
                <w:szCs w:val="20"/>
                <w:lang w:eastAsia="zh-CN"/>
              </w:rPr>
            </w:pPr>
          </w:p>
        </w:tc>
        <w:tc>
          <w:tcPr>
            <w:tcW w:w="851" w:type="dxa"/>
            <w:shd w:val="clear" w:color="auto" w:fill="auto"/>
          </w:tcPr>
          <w:p w:rsidR="00BC0126" w:rsidRDefault="00BC0126">
            <w:pPr>
              <w:spacing w:before="40" w:after="40" w:line="276" w:lineRule="auto"/>
              <w:rPr>
                <w:sz w:val="20"/>
                <w:szCs w:val="20"/>
                <w:lang w:eastAsia="zh-CN"/>
              </w:rPr>
            </w:pPr>
          </w:p>
        </w:tc>
        <w:tc>
          <w:tcPr>
            <w:tcW w:w="992" w:type="dxa"/>
            <w:shd w:val="clear" w:color="auto" w:fill="auto"/>
          </w:tcPr>
          <w:p w:rsidR="00BC0126" w:rsidRDefault="00BC0126">
            <w:pPr>
              <w:spacing w:before="40" w:after="40" w:line="276" w:lineRule="auto"/>
              <w:rPr>
                <w:sz w:val="20"/>
                <w:szCs w:val="20"/>
                <w:lang w:val="en-GB" w:eastAsia="zh-CN"/>
              </w:rPr>
            </w:pPr>
          </w:p>
        </w:tc>
        <w:tc>
          <w:tcPr>
            <w:tcW w:w="3118" w:type="dxa"/>
            <w:shd w:val="clear" w:color="auto" w:fill="auto"/>
          </w:tcPr>
          <w:p w:rsidR="00BC0126" w:rsidRPr="006A5CE6" w:rsidRDefault="005A6592">
            <w:pPr>
              <w:spacing w:before="40" w:after="40" w:line="276" w:lineRule="auto"/>
              <w:rPr>
                <w:rFonts w:eastAsiaTheme="minorEastAsia"/>
                <w:sz w:val="20"/>
                <w:szCs w:val="20"/>
                <w:lang w:eastAsia="zh-CN"/>
              </w:rPr>
            </w:pPr>
            <w:r>
              <w:rPr>
                <w:sz w:val="20"/>
                <w:szCs w:val="20"/>
              </w:rPr>
              <w:t>scope of the SMS;</w:t>
            </w:r>
          </w:p>
        </w:tc>
        <w:tc>
          <w:tcPr>
            <w:tcW w:w="2835" w:type="dxa"/>
            <w:shd w:val="clear" w:color="auto" w:fill="auto"/>
          </w:tcPr>
          <w:p w:rsidR="00BC0126" w:rsidRDefault="00BC0126">
            <w:pPr>
              <w:spacing w:before="40" w:after="40" w:line="276" w:lineRule="auto"/>
              <w:rPr>
                <w:sz w:val="20"/>
                <w:szCs w:val="20"/>
              </w:rPr>
            </w:pPr>
          </w:p>
        </w:tc>
        <w:tc>
          <w:tcPr>
            <w:tcW w:w="921" w:type="dxa"/>
            <w:vAlign w:val="center"/>
          </w:tcPr>
          <w:p w:rsidR="00BC0126" w:rsidRDefault="00BC0126">
            <w:pPr>
              <w:spacing w:before="40" w:after="40" w:line="276" w:lineRule="auto"/>
              <w:jc w:val="center"/>
              <w:rPr>
                <w:sz w:val="20"/>
                <w:szCs w:val="20"/>
              </w:rPr>
            </w:pPr>
          </w:p>
        </w:tc>
        <w:tc>
          <w:tcPr>
            <w:tcW w:w="1064" w:type="dxa"/>
            <w:vAlign w:val="center"/>
          </w:tcPr>
          <w:p w:rsidR="00BC0126" w:rsidRDefault="00BC0126">
            <w:pPr>
              <w:spacing w:before="40" w:after="40" w:line="276" w:lineRule="auto"/>
              <w:jc w:val="center"/>
              <w:rPr>
                <w:sz w:val="20"/>
                <w:szCs w:val="20"/>
              </w:rPr>
            </w:pPr>
          </w:p>
        </w:tc>
        <w:tc>
          <w:tcPr>
            <w:tcW w:w="3118" w:type="dxa"/>
          </w:tcPr>
          <w:p w:rsidR="00BC0126" w:rsidRDefault="00BC0126">
            <w:pPr>
              <w:spacing w:before="40" w:after="40" w:line="276" w:lineRule="auto"/>
              <w:rPr>
                <w:sz w:val="20"/>
                <w:szCs w:val="20"/>
              </w:rPr>
            </w:pPr>
          </w:p>
        </w:tc>
      </w:tr>
      <w:tr w:rsidR="00BC0126">
        <w:trPr>
          <w:cantSplit/>
        </w:trPr>
        <w:tc>
          <w:tcPr>
            <w:tcW w:w="1663" w:type="dxa"/>
            <w:shd w:val="clear" w:color="auto" w:fill="auto"/>
          </w:tcPr>
          <w:p w:rsidR="00BC0126" w:rsidRDefault="00BC0126">
            <w:pPr>
              <w:spacing w:before="40" w:after="40" w:line="276" w:lineRule="auto"/>
              <w:rPr>
                <w:sz w:val="20"/>
                <w:szCs w:val="20"/>
              </w:rPr>
            </w:pPr>
          </w:p>
        </w:tc>
        <w:tc>
          <w:tcPr>
            <w:tcW w:w="851" w:type="dxa"/>
            <w:shd w:val="clear" w:color="auto" w:fill="auto"/>
          </w:tcPr>
          <w:p w:rsidR="00BC0126" w:rsidRDefault="00BC0126">
            <w:pPr>
              <w:spacing w:before="40" w:after="40" w:line="276" w:lineRule="auto"/>
              <w:rPr>
                <w:sz w:val="20"/>
                <w:szCs w:val="20"/>
              </w:rPr>
            </w:pPr>
          </w:p>
        </w:tc>
        <w:tc>
          <w:tcPr>
            <w:tcW w:w="992" w:type="dxa"/>
            <w:shd w:val="clear" w:color="auto" w:fill="auto"/>
          </w:tcPr>
          <w:p w:rsidR="00BC0126" w:rsidRDefault="00BC0126">
            <w:pPr>
              <w:spacing w:before="40" w:after="40" w:line="276" w:lineRule="auto"/>
              <w:rPr>
                <w:sz w:val="20"/>
                <w:szCs w:val="20"/>
                <w:lang w:val="en-GB"/>
              </w:rPr>
            </w:pPr>
          </w:p>
        </w:tc>
        <w:tc>
          <w:tcPr>
            <w:tcW w:w="3118" w:type="dxa"/>
            <w:shd w:val="clear" w:color="auto" w:fill="auto"/>
          </w:tcPr>
          <w:p w:rsidR="00BC0126" w:rsidRPr="006A5CE6" w:rsidRDefault="005A6592">
            <w:pPr>
              <w:spacing w:before="40" w:after="40" w:line="276" w:lineRule="auto"/>
              <w:rPr>
                <w:rFonts w:eastAsiaTheme="minorEastAsia"/>
                <w:sz w:val="20"/>
                <w:szCs w:val="20"/>
                <w:lang w:eastAsia="zh-CN"/>
              </w:rPr>
            </w:pPr>
            <w:r>
              <w:rPr>
                <w:sz w:val="20"/>
                <w:szCs w:val="20"/>
              </w:rPr>
              <w:t>policy and objectives for service management;</w:t>
            </w:r>
          </w:p>
        </w:tc>
        <w:tc>
          <w:tcPr>
            <w:tcW w:w="2835" w:type="dxa"/>
            <w:shd w:val="clear" w:color="auto" w:fill="auto"/>
          </w:tcPr>
          <w:p w:rsidR="00BC0126" w:rsidRDefault="00BC0126">
            <w:pPr>
              <w:spacing w:before="40" w:after="40" w:line="276" w:lineRule="auto"/>
              <w:rPr>
                <w:sz w:val="20"/>
                <w:szCs w:val="20"/>
                <w:lang w:eastAsia="zh-CN"/>
              </w:rPr>
            </w:pPr>
          </w:p>
        </w:tc>
        <w:tc>
          <w:tcPr>
            <w:tcW w:w="921" w:type="dxa"/>
            <w:vAlign w:val="center"/>
          </w:tcPr>
          <w:p w:rsidR="00BC0126" w:rsidRDefault="00BC0126">
            <w:pPr>
              <w:spacing w:before="40" w:after="40" w:line="276" w:lineRule="auto"/>
              <w:jc w:val="center"/>
              <w:rPr>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Pr>
        <w:tc>
          <w:tcPr>
            <w:tcW w:w="1663" w:type="dxa"/>
            <w:shd w:val="clear" w:color="auto" w:fill="auto"/>
          </w:tcPr>
          <w:p w:rsidR="00BC0126" w:rsidRDefault="00BC0126">
            <w:pPr>
              <w:spacing w:before="40" w:after="40" w:line="276" w:lineRule="auto"/>
              <w:rPr>
                <w:sz w:val="20"/>
                <w:szCs w:val="20"/>
                <w:lang w:eastAsia="zh-CN"/>
              </w:rPr>
            </w:pPr>
          </w:p>
        </w:tc>
        <w:tc>
          <w:tcPr>
            <w:tcW w:w="851" w:type="dxa"/>
            <w:shd w:val="clear" w:color="auto" w:fill="auto"/>
          </w:tcPr>
          <w:p w:rsidR="00BC0126" w:rsidRDefault="00BC0126">
            <w:pPr>
              <w:spacing w:before="40" w:after="40" w:line="276" w:lineRule="auto"/>
              <w:rPr>
                <w:sz w:val="20"/>
                <w:szCs w:val="20"/>
                <w:lang w:eastAsia="zh-CN"/>
              </w:rPr>
            </w:pPr>
          </w:p>
        </w:tc>
        <w:tc>
          <w:tcPr>
            <w:tcW w:w="992" w:type="dxa"/>
            <w:shd w:val="clear" w:color="auto" w:fill="auto"/>
          </w:tcPr>
          <w:p w:rsidR="00BC0126" w:rsidRDefault="00BC0126">
            <w:pPr>
              <w:spacing w:before="40" w:after="40" w:line="276" w:lineRule="auto"/>
              <w:rPr>
                <w:sz w:val="20"/>
                <w:szCs w:val="20"/>
                <w:lang w:val="en-GB" w:eastAsia="zh-CN"/>
              </w:rPr>
            </w:pPr>
          </w:p>
        </w:tc>
        <w:tc>
          <w:tcPr>
            <w:tcW w:w="3118" w:type="dxa"/>
            <w:shd w:val="clear" w:color="auto" w:fill="auto"/>
          </w:tcPr>
          <w:p w:rsidR="00BC0126" w:rsidRPr="007343EA" w:rsidRDefault="005A6592" w:rsidP="00F10FA6">
            <w:pPr>
              <w:pStyle w:val="Pa21"/>
              <w:spacing w:after="180"/>
              <w:ind w:left="400" w:hanging="400"/>
              <w:jc w:val="both"/>
              <w:rPr>
                <w:rFonts w:ascii="Arial" w:eastAsiaTheme="minorEastAsia" w:hAnsi="Arial"/>
                <w:color w:val="000000"/>
                <w:sz w:val="20"/>
                <w:szCs w:val="20"/>
                <w:lang w:eastAsia="zh-CN"/>
              </w:rPr>
            </w:pPr>
            <w:r>
              <w:rPr>
                <w:rFonts w:ascii="Arial" w:hAnsi="Arial"/>
                <w:color w:val="000000"/>
                <w:sz w:val="20"/>
                <w:szCs w:val="20"/>
              </w:rPr>
              <w:t>service management plan</w:t>
            </w:r>
          </w:p>
        </w:tc>
        <w:tc>
          <w:tcPr>
            <w:tcW w:w="2835" w:type="dxa"/>
            <w:shd w:val="clear" w:color="auto" w:fill="auto"/>
          </w:tcPr>
          <w:p w:rsidR="00BC0126" w:rsidRDefault="00BC0126">
            <w:pPr>
              <w:spacing w:before="40" w:after="40" w:line="276" w:lineRule="auto"/>
              <w:rPr>
                <w:sz w:val="20"/>
                <w:szCs w:val="20"/>
              </w:rPr>
            </w:pPr>
          </w:p>
        </w:tc>
        <w:tc>
          <w:tcPr>
            <w:tcW w:w="921" w:type="dxa"/>
            <w:vAlign w:val="center"/>
          </w:tcPr>
          <w:p w:rsidR="00BC0126" w:rsidRDefault="00BC0126">
            <w:pPr>
              <w:spacing w:before="40" w:after="40" w:line="276" w:lineRule="auto"/>
              <w:jc w:val="center"/>
              <w:rPr>
                <w:sz w:val="20"/>
                <w:szCs w:val="20"/>
              </w:rPr>
            </w:pPr>
          </w:p>
        </w:tc>
        <w:tc>
          <w:tcPr>
            <w:tcW w:w="1064" w:type="dxa"/>
            <w:vAlign w:val="center"/>
          </w:tcPr>
          <w:p w:rsidR="00BC0126" w:rsidRDefault="00BC0126">
            <w:pPr>
              <w:spacing w:before="40" w:after="40" w:line="276" w:lineRule="auto"/>
              <w:jc w:val="center"/>
              <w:rPr>
                <w:sz w:val="20"/>
                <w:szCs w:val="20"/>
              </w:rPr>
            </w:pPr>
          </w:p>
        </w:tc>
        <w:tc>
          <w:tcPr>
            <w:tcW w:w="3118" w:type="dxa"/>
          </w:tcPr>
          <w:p w:rsidR="00BC0126" w:rsidRDefault="00BC0126">
            <w:pPr>
              <w:spacing w:before="40" w:after="40" w:line="276" w:lineRule="auto"/>
              <w:rPr>
                <w:sz w:val="20"/>
                <w:szCs w:val="20"/>
              </w:rPr>
            </w:pPr>
          </w:p>
        </w:tc>
      </w:tr>
      <w:tr w:rsidR="00BC0126">
        <w:trPr>
          <w:cantSplit/>
        </w:trPr>
        <w:tc>
          <w:tcPr>
            <w:tcW w:w="1663" w:type="dxa"/>
            <w:shd w:val="clear" w:color="auto" w:fill="auto"/>
          </w:tcPr>
          <w:p w:rsidR="00BC0126" w:rsidRDefault="00BC0126">
            <w:pPr>
              <w:spacing w:before="40" w:after="40" w:line="276" w:lineRule="auto"/>
              <w:rPr>
                <w:sz w:val="20"/>
                <w:szCs w:val="20"/>
              </w:rPr>
            </w:pPr>
          </w:p>
        </w:tc>
        <w:tc>
          <w:tcPr>
            <w:tcW w:w="851" w:type="dxa"/>
            <w:shd w:val="clear" w:color="auto" w:fill="auto"/>
          </w:tcPr>
          <w:p w:rsidR="00BC0126" w:rsidRDefault="00BC0126">
            <w:pPr>
              <w:spacing w:before="40" w:after="40" w:line="276" w:lineRule="auto"/>
              <w:rPr>
                <w:sz w:val="20"/>
                <w:szCs w:val="20"/>
              </w:rPr>
            </w:pPr>
          </w:p>
        </w:tc>
        <w:tc>
          <w:tcPr>
            <w:tcW w:w="992" w:type="dxa"/>
            <w:shd w:val="clear" w:color="auto" w:fill="auto"/>
          </w:tcPr>
          <w:p w:rsidR="00BC0126" w:rsidRDefault="00BC0126">
            <w:pPr>
              <w:spacing w:before="40" w:after="40" w:line="276" w:lineRule="auto"/>
              <w:rPr>
                <w:sz w:val="20"/>
                <w:szCs w:val="20"/>
                <w:lang w:val="en-GB"/>
              </w:rPr>
            </w:pPr>
          </w:p>
        </w:tc>
        <w:tc>
          <w:tcPr>
            <w:tcW w:w="3118" w:type="dxa"/>
            <w:shd w:val="clear" w:color="auto" w:fill="auto"/>
          </w:tcPr>
          <w:p w:rsidR="00BC0126" w:rsidRPr="00F10FA6" w:rsidRDefault="005A6592" w:rsidP="00F10FA6">
            <w:pPr>
              <w:pStyle w:val="Pa21"/>
              <w:spacing w:after="180"/>
              <w:ind w:left="400" w:hanging="400"/>
              <w:jc w:val="both"/>
              <w:rPr>
                <w:rFonts w:ascii="Arial" w:eastAsiaTheme="minorEastAsia" w:hAnsi="Arial"/>
                <w:color w:val="000000"/>
                <w:sz w:val="20"/>
                <w:szCs w:val="20"/>
                <w:lang w:eastAsia="zh-CN"/>
              </w:rPr>
            </w:pPr>
            <w:r>
              <w:rPr>
                <w:rFonts w:ascii="Arial" w:hAnsi="Arial"/>
                <w:color w:val="000000"/>
                <w:sz w:val="20"/>
                <w:szCs w:val="20"/>
              </w:rPr>
              <w:t>change management policy, information security policy and service continuity plan(s);</w:t>
            </w:r>
          </w:p>
        </w:tc>
        <w:tc>
          <w:tcPr>
            <w:tcW w:w="2835" w:type="dxa"/>
            <w:shd w:val="clear" w:color="auto" w:fill="auto"/>
          </w:tcPr>
          <w:p w:rsidR="00BC0126" w:rsidRDefault="00BC0126">
            <w:pPr>
              <w:spacing w:before="40" w:after="40" w:line="276" w:lineRule="auto"/>
              <w:rPr>
                <w:sz w:val="20"/>
                <w:szCs w:val="20"/>
                <w:lang w:eastAsia="zh-CN"/>
              </w:rPr>
            </w:pPr>
          </w:p>
        </w:tc>
        <w:tc>
          <w:tcPr>
            <w:tcW w:w="921" w:type="dxa"/>
            <w:vAlign w:val="center"/>
          </w:tcPr>
          <w:p w:rsidR="00BC0126" w:rsidRDefault="00BC0126">
            <w:pPr>
              <w:spacing w:before="40" w:after="40" w:line="276" w:lineRule="auto"/>
              <w:jc w:val="center"/>
              <w:rPr>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Pr>
        <w:tc>
          <w:tcPr>
            <w:tcW w:w="1663" w:type="dxa"/>
            <w:shd w:val="clear" w:color="auto" w:fill="auto"/>
          </w:tcPr>
          <w:p w:rsidR="00BC0126" w:rsidRDefault="00BC0126">
            <w:pPr>
              <w:spacing w:before="40" w:after="40" w:line="276" w:lineRule="auto"/>
              <w:rPr>
                <w:sz w:val="20"/>
                <w:szCs w:val="20"/>
                <w:lang w:eastAsia="zh-CN"/>
              </w:rPr>
            </w:pPr>
          </w:p>
        </w:tc>
        <w:tc>
          <w:tcPr>
            <w:tcW w:w="851" w:type="dxa"/>
            <w:shd w:val="clear" w:color="auto" w:fill="auto"/>
          </w:tcPr>
          <w:p w:rsidR="00BC0126" w:rsidRDefault="00BC0126">
            <w:pPr>
              <w:spacing w:before="40" w:after="40" w:line="276" w:lineRule="auto"/>
              <w:rPr>
                <w:sz w:val="20"/>
                <w:szCs w:val="20"/>
                <w:lang w:eastAsia="zh-CN"/>
              </w:rPr>
            </w:pPr>
          </w:p>
        </w:tc>
        <w:tc>
          <w:tcPr>
            <w:tcW w:w="992" w:type="dxa"/>
            <w:shd w:val="clear" w:color="auto" w:fill="auto"/>
          </w:tcPr>
          <w:p w:rsidR="00BC0126" w:rsidRDefault="00BC0126">
            <w:pPr>
              <w:spacing w:before="40" w:after="40" w:line="276" w:lineRule="auto"/>
              <w:rPr>
                <w:sz w:val="20"/>
                <w:szCs w:val="20"/>
                <w:lang w:val="en-GB" w:eastAsia="zh-CN"/>
              </w:rPr>
            </w:pPr>
          </w:p>
        </w:tc>
        <w:tc>
          <w:tcPr>
            <w:tcW w:w="3118" w:type="dxa"/>
            <w:shd w:val="clear" w:color="auto" w:fill="auto"/>
          </w:tcPr>
          <w:p w:rsidR="00BC0126" w:rsidRPr="007343EA" w:rsidRDefault="005A6592" w:rsidP="00F10FA6">
            <w:pPr>
              <w:spacing w:before="40" w:after="40" w:line="276" w:lineRule="auto"/>
              <w:rPr>
                <w:rFonts w:eastAsiaTheme="minorEastAsia"/>
                <w:sz w:val="20"/>
                <w:szCs w:val="20"/>
                <w:lang w:eastAsia="zh-CN"/>
              </w:rPr>
            </w:pPr>
            <w:r>
              <w:rPr>
                <w:sz w:val="20"/>
                <w:szCs w:val="20"/>
              </w:rPr>
              <w:t>processes of the organization’s SMS</w:t>
            </w:r>
            <w:r w:rsidR="00F10FA6" w:rsidRPr="007343EA">
              <w:rPr>
                <w:rFonts w:eastAsiaTheme="minorEastAsia"/>
                <w:sz w:val="20"/>
                <w:szCs w:val="20"/>
                <w:lang w:eastAsia="zh-CN"/>
              </w:rPr>
              <w:t xml:space="preserve"> </w:t>
            </w:r>
          </w:p>
        </w:tc>
        <w:tc>
          <w:tcPr>
            <w:tcW w:w="2835" w:type="dxa"/>
            <w:shd w:val="clear" w:color="auto" w:fill="auto"/>
          </w:tcPr>
          <w:p w:rsidR="00BC0126" w:rsidRDefault="00BC0126">
            <w:pPr>
              <w:spacing w:before="40" w:after="40" w:line="276" w:lineRule="auto"/>
              <w:rPr>
                <w:sz w:val="20"/>
                <w:szCs w:val="20"/>
              </w:rPr>
            </w:pPr>
          </w:p>
        </w:tc>
        <w:tc>
          <w:tcPr>
            <w:tcW w:w="921" w:type="dxa"/>
            <w:vAlign w:val="center"/>
          </w:tcPr>
          <w:p w:rsidR="00BC0126" w:rsidRDefault="00BC0126">
            <w:pPr>
              <w:spacing w:before="40" w:after="40" w:line="276" w:lineRule="auto"/>
              <w:jc w:val="center"/>
              <w:rPr>
                <w:sz w:val="20"/>
                <w:szCs w:val="20"/>
              </w:rPr>
            </w:pPr>
          </w:p>
        </w:tc>
        <w:tc>
          <w:tcPr>
            <w:tcW w:w="1064" w:type="dxa"/>
            <w:vAlign w:val="center"/>
          </w:tcPr>
          <w:p w:rsidR="00BC0126" w:rsidRDefault="00BC0126">
            <w:pPr>
              <w:spacing w:before="40" w:after="40" w:line="276" w:lineRule="auto"/>
              <w:jc w:val="center"/>
              <w:rPr>
                <w:sz w:val="20"/>
                <w:szCs w:val="20"/>
              </w:rPr>
            </w:pPr>
          </w:p>
        </w:tc>
        <w:tc>
          <w:tcPr>
            <w:tcW w:w="3118" w:type="dxa"/>
          </w:tcPr>
          <w:p w:rsidR="00BC0126" w:rsidRDefault="00BC0126">
            <w:pPr>
              <w:spacing w:before="40" w:after="40" w:line="276" w:lineRule="auto"/>
              <w:rPr>
                <w:sz w:val="20"/>
                <w:szCs w:val="20"/>
              </w:rPr>
            </w:pPr>
          </w:p>
        </w:tc>
      </w:tr>
      <w:tr w:rsidR="00BC0126">
        <w:trPr>
          <w:cantSplit/>
        </w:trPr>
        <w:tc>
          <w:tcPr>
            <w:tcW w:w="1663" w:type="dxa"/>
            <w:shd w:val="clear" w:color="auto" w:fill="auto"/>
          </w:tcPr>
          <w:p w:rsidR="00BC0126" w:rsidRDefault="00BC0126">
            <w:pPr>
              <w:spacing w:before="40" w:after="40" w:line="276" w:lineRule="auto"/>
              <w:rPr>
                <w:sz w:val="20"/>
                <w:szCs w:val="20"/>
              </w:rPr>
            </w:pPr>
          </w:p>
        </w:tc>
        <w:tc>
          <w:tcPr>
            <w:tcW w:w="851" w:type="dxa"/>
            <w:shd w:val="clear" w:color="auto" w:fill="auto"/>
          </w:tcPr>
          <w:p w:rsidR="00BC0126" w:rsidRDefault="00BC0126">
            <w:pPr>
              <w:spacing w:before="40" w:after="40" w:line="276" w:lineRule="auto"/>
              <w:rPr>
                <w:sz w:val="20"/>
                <w:szCs w:val="20"/>
              </w:rPr>
            </w:pPr>
          </w:p>
        </w:tc>
        <w:tc>
          <w:tcPr>
            <w:tcW w:w="992" w:type="dxa"/>
            <w:shd w:val="clear" w:color="auto" w:fill="auto"/>
          </w:tcPr>
          <w:p w:rsidR="00BC0126" w:rsidRDefault="00BC0126">
            <w:pPr>
              <w:spacing w:before="40" w:after="40" w:line="276" w:lineRule="auto"/>
              <w:rPr>
                <w:sz w:val="20"/>
                <w:szCs w:val="20"/>
                <w:lang w:val="en-GB"/>
              </w:rPr>
            </w:pPr>
          </w:p>
        </w:tc>
        <w:tc>
          <w:tcPr>
            <w:tcW w:w="3118" w:type="dxa"/>
            <w:shd w:val="clear" w:color="auto" w:fill="auto"/>
          </w:tcPr>
          <w:p w:rsidR="00BC0126" w:rsidRDefault="005A6592" w:rsidP="00F10FA6">
            <w:pPr>
              <w:spacing w:before="40" w:after="40" w:line="276" w:lineRule="auto"/>
              <w:rPr>
                <w:rFonts w:eastAsiaTheme="minorEastAsia"/>
                <w:sz w:val="20"/>
                <w:szCs w:val="20"/>
                <w:lang w:val="en-GB" w:eastAsia="zh-CN"/>
              </w:rPr>
            </w:pPr>
            <w:r>
              <w:rPr>
                <w:sz w:val="20"/>
                <w:szCs w:val="20"/>
              </w:rPr>
              <w:t>service requiremen</w:t>
            </w:r>
            <w:r>
              <w:rPr>
                <w:rFonts w:eastAsiaTheme="minorEastAsia"/>
                <w:sz w:val="20"/>
                <w:szCs w:val="20"/>
                <w:lang w:val="en-GB" w:eastAsia="zh-CN"/>
              </w:rPr>
              <w:t>ts</w:t>
            </w:r>
            <w:r w:rsidR="00F10FA6">
              <w:rPr>
                <w:rFonts w:eastAsiaTheme="minorEastAsia"/>
                <w:sz w:val="20"/>
                <w:szCs w:val="20"/>
                <w:lang w:val="en-GB" w:eastAsia="zh-CN"/>
              </w:rPr>
              <w:t xml:space="preserve"> </w:t>
            </w:r>
          </w:p>
        </w:tc>
        <w:tc>
          <w:tcPr>
            <w:tcW w:w="2835" w:type="dxa"/>
            <w:shd w:val="clear" w:color="auto" w:fill="auto"/>
          </w:tcPr>
          <w:p w:rsidR="00BC0126" w:rsidRDefault="00BC0126">
            <w:pPr>
              <w:spacing w:before="40" w:after="40" w:line="276" w:lineRule="auto"/>
              <w:rPr>
                <w:sz w:val="20"/>
                <w:szCs w:val="20"/>
              </w:rPr>
            </w:pPr>
          </w:p>
        </w:tc>
        <w:tc>
          <w:tcPr>
            <w:tcW w:w="921" w:type="dxa"/>
            <w:vAlign w:val="center"/>
          </w:tcPr>
          <w:p w:rsidR="00BC0126" w:rsidRDefault="00BC0126">
            <w:pPr>
              <w:spacing w:before="40" w:after="40" w:line="276" w:lineRule="auto"/>
              <w:jc w:val="center"/>
              <w:rPr>
                <w:sz w:val="20"/>
                <w:szCs w:val="20"/>
              </w:rPr>
            </w:pPr>
          </w:p>
        </w:tc>
        <w:tc>
          <w:tcPr>
            <w:tcW w:w="1064" w:type="dxa"/>
            <w:vAlign w:val="center"/>
          </w:tcPr>
          <w:p w:rsidR="00BC0126" w:rsidRDefault="00BC0126">
            <w:pPr>
              <w:spacing w:before="40" w:after="40" w:line="276" w:lineRule="auto"/>
              <w:jc w:val="center"/>
              <w:rPr>
                <w:sz w:val="20"/>
                <w:szCs w:val="20"/>
              </w:rPr>
            </w:pPr>
          </w:p>
        </w:tc>
        <w:tc>
          <w:tcPr>
            <w:tcW w:w="3118" w:type="dxa"/>
          </w:tcPr>
          <w:p w:rsidR="00BC0126" w:rsidRDefault="00BC0126">
            <w:pPr>
              <w:spacing w:before="40" w:after="40" w:line="276" w:lineRule="auto"/>
              <w:rPr>
                <w:sz w:val="20"/>
                <w:szCs w:val="20"/>
              </w:rPr>
            </w:pPr>
          </w:p>
        </w:tc>
      </w:tr>
      <w:tr w:rsidR="00BC0126">
        <w:trPr>
          <w:cantSplit/>
        </w:trPr>
        <w:tc>
          <w:tcPr>
            <w:tcW w:w="1663" w:type="dxa"/>
            <w:shd w:val="clear" w:color="auto" w:fill="auto"/>
          </w:tcPr>
          <w:p w:rsidR="00BC0126" w:rsidRDefault="00BC0126">
            <w:pPr>
              <w:spacing w:before="40" w:after="40" w:line="276" w:lineRule="auto"/>
              <w:rPr>
                <w:sz w:val="20"/>
                <w:szCs w:val="20"/>
              </w:rPr>
            </w:pPr>
          </w:p>
        </w:tc>
        <w:tc>
          <w:tcPr>
            <w:tcW w:w="851" w:type="dxa"/>
            <w:shd w:val="clear" w:color="auto" w:fill="auto"/>
          </w:tcPr>
          <w:p w:rsidR="00BC0126" w:rsidRDefault="00BC0126">
            <w:pPr>
              <w:spacing w:before="40" w:after="40" w:line="276" w:lineRule="auto"/>
              <w:rPr>
                <w:sz w:val="20"/>
                <w:szCs w:val="20"/>
              </w:rPr>
            </w:pPr>
          </w:p>
        </w:tc>
        <w:tc>
          <w:tcPr>
            <w:tcW w:w="992" w:type="dxa"/>
            <w:shd w:val="clear" w:color="auto" w:fill="auto"/>
          </w:tcPr>
          <w:p w:rsidR="00BC0126" w:rsidRDefault="00BC0126">
            <w:pPr>
              <w:spacing w:before="40" w:after="40" w:line="276" w:lineRule="auto"/>
              <w:rPr>
                <w:sz w:val="20"/>
                <w:szCs w:val="20"/>
                <w:lang w:val="en-GB"/>
              </w:rPr>
            </w:pPr>
          </w:p>
        </w:tc>
        <w:tc>
          <w:tcPr>
            <w:tcW w:w="3118" w:type="dxa"/>
            <w:shd w:val="clear" w:color="auto" w:fill="auto"/>
          </w:tcPr>
          <w:p w:rsidR="00BC0126" w:rsidRDefault="005A6592" w:rsidP="00F10FA6">
            <w:pPr>
              <w:spacing w:before="40" w:after="40" w:line="276" w:lineRule="auto"/>
              <w:rPr>
                <w:sz w:val="20"/>
                <w:szCs w:val="20"/>
                <w:lang w:val="en-GB"/>
              </w:rPr>
            </w:pPr>
            <w:r>
              <w:rPr>
                <w:sz w:val="20"/>
                <w:szCs w:val="20"/>
              </w:rPr>
              <w:t>service catalogu</w:t>
            </w:r>
            <w:r>
              <w:rPr>
                <w:rFonts w:eastAsiaTheme="minorEastAsia"/>
                <w:sz w:val="20"/>
                <w:szCs w:val="20"/>
                <w:lang w:val="en-GB" w:eastAsia="zh-CN"/>
              </w:rPr>
              <w:t>e(s)</w:t>
            </w:r>
            <w:r w:rsidR="00F10FA6">
              <w:rPr>
                <w:sz w:val="20"/>
                <w:szCs w:val="20"/>
                <w:lang w:val="en-GB"/>
              </w:rPr>
              <w:t xml:space="preserve"> </w:t>
            </w:r>
          </w:p>
        </w:tc>
        <w:tc>
          <w:tcPr>
            <w:tcW w:w="2835" w:type="dxa"/>
            <w:shd w:val="clear" w:color="auto" w:fill="auto"/>
          </w:tcPr>
          <w:p w:rsidR="00BC0126" w:rsidRDefault="00BC0126">
            <w:pPr>
              <w:spacing w:before="40" w:after="40" w:line="276" w:lineRule="auto"/>
              <w:rPr>
                <w:sz w:val="20"/>
                <w:szCs w:val="20"/>
              </w:rPr>
            </w:pPr>
          </w:p>
        </w:tc>
        <w:tc>
          <w:tcPr>
            <w:tcW w:w="921" w:type="dxa"/>
            <w:vAlign w:val="center"/>
          </w:tcPr>
          <w:p w:rsidR="00BC0126" w:rsidRDefault="00BC0126">
            <w:pPr>
              <w:spacing w:before="40" w:after="40" w:line="276" w:lineRule="auto"/>
              <w:jc w:val="center"/>
              <w:rPr>
                <w:sz w:val="20"/>
                <w:szCs w:val="20"/>
              </w:rPr>
            </w:pPr>
          </w:p>
        </w:tc>
        <w:tc>
          <w:tcPr>
            <w:tcW w:w="1064" w:type="dxa"/>
            <w:vAlign w:val="center"/>
          </w:tcPr>
          <w:p w:rsidR="00BC0126" w:rsidRDefault="00BC0126">
            <w:pPr>
              <w:spacing w:before="40" w:after="40" w:line="276" w:lineRule="auto"/>
              <w:jc w:val="center"/>
              <w:rPr>
                <w:sz w:val="20"/>
                <w:szCs w:val="20"/>
              </w:rPr>
            </w:pPr>
          </w:p>
        </w:tc>
        <w:tc>
          <w:tcPr>
            <w:tcW w:w="3118" w:type="dxa"/>
          </w:tcPr>
          <w:p w:rsidR="00BC0126" w:rsidRDefault="00BC0126">
            <w:pPr>
              <w:spacing w:before="40" w:after="40" w:line="276" w:lineRule="auto"/>
              <w:rPr>
                <w:sz w:val="20"/>
                <w:szCs w:val="20"/>
              </w:rPr>
            </w:pPr>
          </w:p>
        </w:tc>
      </w:tr>
      <w:tr w:rsidR="00BC0126">
        <w:trPr>
          <w:cantSplit/>
        </w:trPr>
        <w:tc>
          <w:tcPr>
            <w:tcW w:w="1663" w:type="dxa"/>
            <w:shd w:val="clear" w:color="auto" w:fill="auto"/>
          </w:tcPr>
          <w:p w:rsidR="00BC0126" w:rsidRDefault="00BC0126">
            <w:pPr>
              <w:spacing w:before="40" w:after="40" w:line="276" w:lineRule="auto"/>
              <w:rPr>
                <w:sz w:val="20"/>
                <w:szCs w:val="20"/>
              </w:rPr>
            </w:pPr>
          </w:p>
        </w:tc>
        <w:tc>
          <w:tcPr>
            <w:tcW w:w="851" w:type="dxa"/>
            <w:shd w:val="clear" w:color="auto" w:fill="auto"/>
          </w:tcPr>
          <w:p w:rsidR="00BC0126" w:rsidRDefault="00BC0126">
            <w:pPr>
              <w:spacing w:before="40" w:after="40" w:line="276" w:lineRule="auto"/>
              <w:rPr>
                <w:sz w:val="20"/>
                <w:szCs w:val="20"/>
              </w:rPr>
            </w:pPr>
          </w:p>
        </w:tc>
        <w:tc>
          <w:tcPr>
            <w:tcW w:w="992" w:type="dxa"/>
            <w:shd w:val="clear" w:color="auto" w:fill="auto"/>
          </w:tcPr>
          <w:p w:rsidR="00BC0126" w:rsidRDefault="00BC0126">
            <w:pPr>
              <w:spacing w:before="40" w:after="40" w:line="276" w:lineRule="auto"/>
              <w:rPr>
                <w:sz w:val="20"/>
                <w:szCs w:val="20"/>
                <w:lang w:val="en-GB"/>
              </w:rPr>
            </w:pPr>
          </w:p>
        </w:tc>
        <w:tc>
          <w:tcPr>
            <w:tcW w:w="3118" w:type="dxa"/>
            <w:shd w:val="clear" w:color="auto" w:fill="auto"/>
          </w:tcPr>
          <w:p w:rsidR="00BC0126" w:rsidRDefault="005A6592" w:rsidP="00F10FA6">
            <w:pPr>
              <w:spacing w:before="40" w:after="40" w:line="276" w:lineRule="auto"/>
              <w:rPr>
                <w:rFonts w:eastAsiaTheme="minorEastAsia"/>
                <w:sz w:val="20"/>
                <w:szCs w:val="20"/>
                <w:lang w:val="en-GB" w:eastAsia="zh-CN"/>
              </w:rPr>
            </w:pPr>
            <w:r>
              <w:rPr>
                <w:sz w:val="20"/>
                <w:szCs w:val="20"/>
              </w:rPr>
              <w:t xml:space="preserve">service level agreement(s) </w:t>
            </w:r>
            <w:r>
              <w:rPr>
                <w:rFonts w:eastAsiaTheme="minorEastAsia"/>
                <w:sz w:val="20"/>
                <w:szCs w:val="20"/>
                <w:lang w:val="en-GB" w:eastAsia="zh-CN"/>
              </w:rPr>
              <w:t>(SLA)</w:t>
            </w:r>
            <w:r w:rsidR="00F10FA6">
              <w:rPr>
                <w:rFonts w:eastAsiaTheme="minorEastAsia"/>
                <w:sz w:val="20"/>
                <w:szCs w:val="20"/>
                <w:lang w:val="en-GB" w:eastAsia="zh-CN"/>
              </w:rPr>
              <w:t xml:space="preserve"> </w:t>
            </w:r>
          </w:p>
        </w:tc>
        <w:tc>
          <w:tcPr>
            <w:tcW w:w="2835" w:type="dxa"/>
            <w:shd w:val="clear" w:color="auto" w:fill="auto"/>
          </w:tcPr>
          <w:p w:rsidR="00BC0126" w:rsidRDefault="00BC0126">
            <w:pPr>
              <w:spacing w:before="40" w:after="40" w:line="276" w:lineRule="auto"/>
              <w:rPr>
                <w:sz w:val="20"/>
                <w:szCs w:val="20"/>
              </w:rPr>
            </w:pPr>
          </w:p>
        </w:tc>
        <w:tc>
          <w:tcPr>
            <w:tcW w:w="921" w:type="dxa"/>
            <w:vAlign w:val="center"/>
          </w:tcPr>
          <w:p w:rsidR="00BC0126" w:rsidRDefault="00BC0126">
            <w:pPr>
              <w:spacing w:before="40" w:after="40" w:line="276" w:lineRule="auto"/>
              <w:jc w:val="center"/>
              <w:rPr>
                <w:sz w:val="20"/>
                <w:szCs w:val="20"/>
              </w:rPr>
            </w:pPr>
          </w:p>
        </w:tc>
        <w:tc>
          <w:tcPr>
            <w:tcW w:w="1064" w:type="dxa"/>
            <w:vAlign w:val="center"/>
          </w:tcPr>
          <w:p w:rsidR="00BC0126" w:rsidRDefault="00BC0126">
            <w:pPr>
              <w:spacing w:before="40" w:after="40" w:line="276" w:lineRule="auto"/>
              <w:jc w:val="center"/>
              <w:rPr>
                <w:sz w:val="20"/>
                <w:szCs w:val="20"/>
              </w:rPr>
            </w:pPr>
          </w:p>
        </w:tc>
        <w:tc>
          <w:tcPr>
            <w:tcW w:w="3118" w:type="dxa"/>
          </w:tcPr>
          <w:p w:rsidR="00BC0126" w:rsidRDefault="00BC0126">
            <w:pPr>
              <w:spacing w:before="40" w:after="40" w:line="276" w:lineRule="auto"/>
              <w:rPr>
                <w:sz w:val="20"/>
                <w:szCs w:val="20"/>
              </w:rPr>
            </w:pPr>
          </w:p>
        </w:tc>
      </w:tr>
      <w:tr w:rsidR="00BC0126">
        <w:trPr>
          <w:cantSplit/>
        </w:trPr>
        <w:tc>
          <w:tcPr>
            <w:tcW w:w="1663" w:type="dxa"/>
            <w:shd w:val="clear" w:color="auto" w:fill="auto"/>
          </w:tcPr>
          <w:p w:rsidR="00BC0126" w:rsidRDefault="00BC0126">
            <w:pPr>
              <w:spacing w:before="40" w:after="40" w:line="276" w:lineRule="auto"/>
              <w:rPr>
                <w:sz w:val="20"/>
                <w:szCs w:val="20"/>
              </w:rPr>
            </w:pPr>
          </w:p>
        </w:tc>
        <w:tc>
          <w:tcPr>
            <w:tcW w:w="851" w:type="dxa"/>
            <w:shd w:val="clear" w:color="auto" w:fill="auto"/>
          </w:tcPr>
          <w:p w:rsidR="00BC0126" w:rsidRDefault="00BC0126">
            <w:pPr>
              <w:spacing w:before="40" w:after="40" w:line="276" w:lineRule="auto"/>
              <w:rPr>
                <w:sz w:val="20"/>
                <w:szCs w:val="20"/>
              </w:rPr>
            </w:pPr>
          </w:p>
        </w:tc>
        <w:tc>
          <w:tcPr>
            <w:tcW w:w="992" w:type="dxa"/>
            <w:shd w:val="clear" w:color="auto" w:fill="auto"/>
          </w:tcPr>
          <w:p w:rsidR="00BC0126" w:rsidRDefault="00BC0126">
            <w:pPr>
              <w:spacing w:before="40" w:after="40" w:line="276" w:lineRule="auto"/>
              <w:rPr>
                <w:sz w:val="20"/>
                <w:szCs w:val="20"/>
                <w:lang w:val="en-GB"/>
              </w:rPr>
            </w:pPr>
          </w:p>
        </w:tc>
        <w:tc>
          <w:tcPr>
            <w:tcW w:w="3118" w:type="dxa"/>
            <w:shd w:val="clear" w:color="auto" w:fill="auto"/>
          </w:tcPr>
          <w:p w:rsidR="00BC0126" w:rsidRDefault="005A6592">
            <w:pPr>
              <w:spacing w:before="40" w:after="40" w:line="276" w:lineRule="auto"/>
              <w:rPr>
                <w:rFonts w:eastAsiaTheme="minorEastAsia"/>
                <w:b/>
                <w:i/>
                <w:sz w:val="20"/>
                <w:szCs w:val="20"/>
                <w:lang w:eastAsia="zh-CN"/>
              </w:rPr>
            </w:pPr>
            <w:r>
              <w:rPr>
                <w:b/>
                <w:i/>
                <w:sz w:val="20"/>
                <w:szCs w:val="20"/>
              </w:rPr>
              <w:t>contracts with external suppliers</w:t>
            </w:r>
          </w:p>
          <w:p w:rsidR="00BC0126" w:rsidRDefault="00BC0126">
            <w:pPr>
              <w:spacing w:before="40" w:after="40" w:line="276" w:lineRule="auto"/>
              <w:rPr>
                <w:rFonts w:eastAsiaTheme="minorEastAsia"/>
                <w:b/>
                <w:i/>
                <w:sz w:val="20"/>
                <w:szCs w:val="20"/>
                <w:lang w:val="en-GB" w:eastAsia="zh-CN"/>
              </w:rPr>
            </w:pPr>
          </w:p>
        </w:tc>
        <w:tc>
          <w:tcPr>
            <w:tcW w:w="2835" w:type="dxa"/>
            <w:shd w:val="clear" w:color="auto" w:fill="auto"/>
          </w:tcPr>
          <w:p w:rsidR="00BC0126" w:rsidRDefault="00BC0126">
            <w:pPr>
              <w:spacing w:before="40" w:after="40" w:line="276" w:lineRule="auto"/>
              <w:rPr>
                <w:sz w:val="20"/>
                <w:szCs w:val="20"/>
              </w:rPr>
            </w:pPr>
          </w:p>
        </w:tc>
        <w:tc>
          <w:tcPr>
            <w:tcW w:w="921" w:type="dxa"/>
            <w:vAlign w:val="center"/>
          </w:tcPr>
          <w:p w:rsidR="00BC0126" w:rsidRDefault="00BC0126">
            <w:pPr>
              <w:spacing w:before="40" w:after="40" w:line="276" w:lineRule="auto"/>
              <w:jc w:val="center"/>
              <w:rPr>
                <w:sz w:val="20"/>
                <w:szCs w:val="20"/>
              </w:rPr>
            </w:pPr>
          </w:p>
        </w:tc>
        <w:tc>
          <w:tcPr>
            <w:tcW w:w="1064" w:type="dxa"/>
            <w:vAlign w:val="center"/>
          </w:tcPr>
          <w:p w:rsidR="00BC0126" w:rsidRDefault="00BC0126">
            <w:pPr>
              <w:spacing w:before="40" w:after="40" w:line="276" w:lineRule="auto"/>
              <w:jc w:val="center"/>
              <w:rPr>
                <w:sz w:val="20"/>
                <w:szCs w:val="20"/>
              </w:rPr>
            </w:pPr>
          </w:p>
        </w:tc>
        <w:tc>
          <w:tcPr>
            <w:tcW w:w="3118" w:type="dxa"/>
          </w:tcPr>
          <w:p w:rsidR="00BC0126" w:rsidRDefault="00BC0126">
            <w:pPr>
              <w:spacing w:before="40" w:after="40" w:line="276" w:lineRule="auto"/>
              <w:rPr>
                <w:sz w:val="20"/>
                <w:szCs w:val="20"/>
              </w:rPr>
            </w:pPr>
          </w:p>
        </w:tc>
      </w:tr>
      <w:tr w:rsidR="00BC0126">
        <w:trPr>
          <w:cantSplit/>
        </w:trPr>
        <w:tc>
          <w:tcPr>
            <w:tcW w:w="1663" w:type="dxa"/>
            <w:shd w:val="clear" w:color="auto" w:fill="auto"/>
          </w:tcPr>
          <w:p w:rsidR="00BC0126" w:rsidRDefault="00BC0126">
            <w:pPr>
              <w:spacing w:before="40" w:after="40" w:line="276" w:lineRule="auto"/>
              <w:rPr>
                <w:sz w:val="20"/>
                <w:szCs w:val="20"/>
              </w:rPr>
            </w:pPr>
          </w:p>
        </w:tc>
        <w:tc>
          <w:tcPr>
            <w:tcW w:w="851" w:type="dxa"/>
            <w:shd w:val="clear" w:color="auto" w:fill="auto"/>
          </w:tcPr>
          <w:p w:rsidR="00BC0126" w:rsidRDefault="00BC0126">
            <w:pPr>
              <w:spacing w:before="40" w:after="40" w:line="276" w:lineRule="auto"/>
              <w:rPr>
                <w:sz w:val="20"/>
                <w:szCs w:val="20"/>
              </w:rPr>
            </w:pPr>
          </w:p>
        </w:tc>
        <w:tc>
          <w:tcPr>
            <w:tcW w:w="992" w:type="dxa"/>
            <w:shd w:val="clear" w:color="auto" w:fill="auto"/>
          </w:tcPr>
          <w:p w:rsidR="00BC0126" w:rsidRDefault="00BC0126">
            <w:pPr>
              <w:spacing w:before="40" w:after="40" w:line="276" w:lineRule="auto"/>
              <w:rPr>
                <w:sz w:val="20"/>
                <w:szCs w:val="20"/>
                <w:lang w:val="en-GB"/>
              </w:rPr>
            </w:pPr>
          </w:p>
        </w:tc>
        <w:tc>
          <w:tcPr>
            <w:tcW w:w="3118" w:type="dxa"/>
            <w:shd w:val="clear" w:color="auto" w:fill="auto"/>
          </w:tcPr>
          <w:p w:rsidR="00BC0126" w:rsidRPr="00F10FA6" w:rsidRDefault="005A6592" w:rsidP="00F10FA6">
            <w:pPr>
              <w:pStyle w:val="Pa21"/>
              <w:spacing w:after="180"/>
              <w:ind w:left="400" w:hanging="400"/>
              <w:jc w:val="both"/>
              <w:rPr>
                <w:rFonts w:ascii="Arial" w:eastAsiaTheme="minorEastAsia" w:hAnsi="Arial"/>
                <w:b/>
                <w:i/>
                <w:color w:val="000000"/>
                <w:sz w:val="20"/>
                <w:szCs w:val="20"/>
                <w:lang w:eastAsia="zh-CN"/>
              </w:rPr>
            </w:pPr>
            <w:r>
              <w:rPr>
                <w:rFonts w:ascii="Arial" w:hAnsi="Arial"/>
                <w:b/>
                <w:i/>
                <w:color w:val="000000"/>
                <w:sz w:val="20"/>
                <w:szCs w:val="20"/>
              </w:rPr>
              <w:t>agreements with internal suppliers or customers acting as a supplier</w:t>
            </w:r>
          </w:p>
        </w:tc>
        <w:tc>
          <w:tcPr>
            <w:tcW w:w="2835" w:type="dxa"/>
            <w:shd w:val="clear" w:color="auto" w:fill="auto"/>
          </w:tcPr>
          <w:p w:rsidR="00BC0126" w:rsidRDefault="00BC0126">
            <w:pPr>
              <w:spacing w:before="40" w:after="40" w:line="276" w:lineRule="auto"/>
              <w:rPr>
                <w:sz w:val="20"/>
                <w:szCs w:val="20"/>
                <w:lang w:eastAsia="zh-CN"/>
              </w:rPr>
            </w:pPr>
          </w:p>
        </w:tc>
        <w:tc>
          <w:tcPr>
            <w:tcW w:w="921" w:type="dxa"/>
            <w:vAlign w:val="center"/>
          </w:tcPr>
          <w:p w:rsidR="00BC0126" w:rsidRDefault="00BC0126">
            <w:pPr>
              <w:spacing w:before="40" w:after="40" w:line="276" w:lineRule="auto"/>
              <w:jc w:val="center"/>
              <w:rPr>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Pr>
        <w:tc>
          <w:tcPr>
            <w:tcW w:w="1663" w:type="dxa"/>
            <w:shd w:val="clear" w:color="auto" w:fill="auto"/>
          </w:tcPr>
          <w:p w:rsidR="00BC0126" w:rsidRDefault="00BC0126">
            <w:pPr>
              <w:spacing w:before="40" w:after="40" w:line="276" w:lineRule="auto"/>
              <w:rPr>
                <w:sz w:val="20"/>
                <w:szCs w:val="20"/>
                <w:lang w:eastAsia="zh-CN"/>
              </w:rPr>
            </w:pPr>
          </w:p>
        </w:tc>
        <w:tc>
          <w:tcPr>
            <w:tcW w:w="851" w:type="dxa"/>
            <w:shd w:val="clear" w:color="auto" w:fill="auto"/>
          </w:tcPr>
          <w:p w:rsidR="00BC0126" w:rsidRDefault="00BC0126">
            <w:pPr>
              <w:spacing w:before="40" w:after="40" w:line="276" w:lineRule="auto"/>
              <w:rPr>
                <w:sz w:val="20"/>
                <w:szCs w:val="20"/>
                <w:lang w:eastAsia="zh-CN"/>
              </w:rPr>
            </w:pPr>
          </w:p>
        </w:tc>
        <w:tc>
          <w:tcPr>
            <w:tcW w:w="992" w:type="dxa"/>
            <w:shd w:val="clear" w:color="auto" w:fill="auto"/>
          </w:tcPr>
          <w:p w:rsidR="00BC0126" w:rsidRDefault="00BC0126">
            <w:pPr>
              <w:spacing w:before="40" w:after="40" w:line="276" w:lineRule="auto"/>
              <w:rPr>
                <w:sz w:val="20"/>
                <w:szCs w:val="20"/>
                <w:lang w:val="en-GB" w:eastAsia="zh-CN"/>
              </w:rPr>
            </w:pPr>
          </w:p>
        </w:tc>
        <w:tc>
          <w:tcPr>
            <w:tcW w:w="3118" w:type="dxa"/>
            <w:shd w:val="clear" w:color="auto" w:fill="auto"/>
          </w:tcPr>
          <w:p w:rsidR="00BC0126" w:rsidRPr="00F10FA6" w:rsidRDefault="005A6592">
            <w:pPr>
              <w:spacing w:before="40" w:after="40" w:line="276" w:lineRule="auto"/>
              <w:rPr>
                <w:rFonts w:eastAsia="SimSun"/>
                <w:sz w:val="20"/>
                <w:szCs w:val="20"/>
                <w:lang w:eastAsia="zh-CN"/>
              </w:rPr>
            </w:pPr>
            <w:r>
              <w:rPr>
                <w:sz w:val="20"/>
                <w:szCs w:val="20"/>
              </w:rPr>
              <w:t>procedures that are required by ISO20000-1</w:t>
            </w:r>
            <w:r>
              <w:rPr>
                <w:rFonts w:eastAsia="SimSun" w:hint="eastAsia"/>
                <w:sz w:val="20"/>
                <w:szCs w:val="20"/>
                <w:lang w:eastAsia="zh-CN"/>
              </w:rPr>
              <w:t>:2018</w:t>
            </w:r>
          </w:p>
        </w:tc>
        <w:tc>
          <w:tcPr>
            <w:tcW w:w="2835" w:type="dxa"/>
            <w:shd w:val="clear" w:color="auto" w:fill="auto"/>
          </w:tcPr>
          <w:p w:rsidR="00BC0126" w:rsidRDefault="00BC0126">
            <w:pPr>
              <w:spacing w:before="40" w:after="40" w:line="276" w:lineRule="auto"/>
              <w:rPr>
                <w:sz w:val="20"/>
                <w:szCs w:val="20"/>
              </w:rPr>
            </w:pPr>
          </w:p>
        </w:tc>
        <w:tc>
          <w:tcPr>
            <w:tcW w:w="921" w:type="dxa"/>
            <w:vAlign w:val="center"/>
          </w:tcPr>
          <w:p w:rsidR="00BC0126" w:rsidRDefault="00BC0126">
            <w:pPr>
              <w:spacing w:before="40" w:after="40" w:line="276" w:lineRule="auto"/>
              <w:jc w:val="center"/>
              <w:rPr>
                <w:sz w:val="20"/>
                <w:szCs w:val="20"/>
              </w:rPr>
            </w:pPr>
          </w:p>
        </w:tc>
        <w:tc>
          <w:tcPr>
            <w:tcW w:w="1064" w:type="dxa"/>
            <w:vAlign w:val="center"/>
          </w:tcPr>
          <w:p w:rsidR="00BC0126" w:rsidRDefault="00BC0126">
            <w:pPr>
              <w:spacing w:before="40" w:after="40" w:line="276" w:lineRule="auto"/>
              <w:jc w:val="center"/>
              <w:rPr>
                <w:sz w:val="20"/>
                <w:szCs w:val="20"/>
              </w:rPr>
            </w:pPr>
          </w:p>
        </w:tc>
        <w:tc>
          <w:tcPr>
            <w:tcW w:w="3118" w:type="dxa"/>
          </w:tcPr>
          <w:p w:rsidR="00BC0126" w:rsidRDefault="00BC0126">
            <w:pPr>
              <w:spacing w:before="40" w:after="40" w:line="276" w:lineRule="auto"/>
              <w:rPr>
                <w:sz w:val="20"/>
                <w:szCs w:val="20"/>
              </w:rPr>
            </w:pPr>
          </w:p>
        </w:tc>
      </w:tr>
      <w:tr w:rsidR="00BC0126">
        <w:trPr>
          <w:cantSplit/>
        </w:trPr>
        <w:tc>
          <w:tcPr>
            <w:tcW w:w="1663" w:type="dxa"/>
            <w:shd w:val="clear" w:color="auto" w:fill="auto"/>
          </w:tcPr>
          <w:p w:rsidR="00BC0126" w:rsidRDefault="005A6592">
            <w:pPr>
              <w:spacing w:before="40" w:after="40" w:line="276" w:lineRule="auto"/>
              <w:jc w:val="center"/>
              <w:rPr>
                <w:rFonts w:eastAsiaTheme="minorEastAsia"/>
                <w:bCs/>
                <w:sz w:val="20"/>
                <w:szCs w:val="20"/>
                <w:lang w:eastAsia="zh-CN"/>
              </w:rPr>
            </w:pPr>
            <w:r>
              <w:rPr>
                <w:bCs/>
                <w:sz w:val="20"/>
                <w:szCs w:val="20"/>
              </w:rPr>
              <w:t>7.6 Knowledge</w:t>
            </w:r>
          </w:p>
          <w:p w:rsidR="00BC0126" w:rsidRDefault="00BC0126">
            <w:pPr>
              <w:spacing w:before="40" w:after="40" w:line="276" w:lineRule="auto"/>
              <w:jc w:val="center"/>
              <w:rPr>
                <w:rFonts w:eastAsiaTheme="minorEastAsia"/>
                <w:sz w:val="20"/>
                <w:szCs w:val="20"/>
                <w:lang w:eastAsia="zh-CN"/>
              </w:rPr>
            </w:pPr>
          </w:p>
        </w:tc>
        <w:tc>
          <w:tcPr>
            <w:tcW w:w="851" w:type="dxa"/>
            <w:shd w:val="clear" w:color="auto" w:fill="auto"/>
          </w:tcPr>
          <w:p w:rsidR="00BC0126" w:rsidRDefault="00BC0126">
            <w:pPr>
              <w:spacing w:before="40" w:after="40" w:line="276" w:lineRule="auto"/>
              <w:rPr>
                <w:sz w:val="20"/>
                <w:szCs w:val="20"/>
              </w:rPr>
            </w:pPr>
          </w:p>
        </w:tc>
        <w:tc>
          <w:tcPr>
            <w:tcW w:w="992" w:type="dxa"/>
            <w:shd w:val="clear" w:color="auto" w:fill="auto"/>
          </w:tcPr>
          <w:p w:rsidR="00BC0126" w:rsidRDefault="00BC0126">
            <w:pPr>
              <w:spacing w:before="40" w:after="40" w:line="276" w:lineRule="auto"/>
              <w:rPr>
                <w:sz w:val="20"/>
                <w:szCs w:val="20"/>
                <w:lang w:val="en-GB"/>
              </w:rPr>
            </w:pPr>
          </w:p>
        </w:tc>
        <w:tc>
          <w:tcPr>
            <w:tcW w:w="3118" w:type="dxa"/>
            <w:shd w:val="clear" w:color="auto" w:fill="auto"/>
          </w:tcPr>
          <w:p w:rsidR="00BC0126" w:rsidRDefault="005A6592">
            <w:pPr>
              <w:spacing w:before="40" w:after="40" w:line="276" w:lineRule="auto"/>
              <w:rPr>
                <w:rFonts w:eastAsiaTheme="minorEastAsia"/>
                <w:sz w:val="20"/>
                <w:szCs w:val="20"/>
                <w:lang w:eastAsia="zh-CN"/>
              </w:rPr>
            </w:pPr>
            <w:r>
              <w:rPr>
                <w:sz w:val="20"/>
                <w:szCs w:val="20"/>
                <w:lang w:val="en-GB"/>
              </w:rPr>
              <w:t xml:space="preserve">(Note: </w:t>
            </w:r>
            <w:r>
              <w:rPr>
                <w:sz w:val="20"/>
                <w:szCs w:val="20"/>
              </w:rPr>
              <w:t>Knowledge is specific to the organization, its SMS, services and interested parties)</w:t>
            </w:r>
          </w:p>
          <w:p w:rsidR="00BC0126" w:rsidRDefault="00BC0126" w:rsidP="007343EA">
            <w:pPr>
              <w:spacing w:before="40" w:after="40" w:line="276" w:lineRule="auto"/>
              <w:rPr>
                <w:rFonts w:eastAsiaTheme="minorEastAsia"/>
                <w:sz w:val="20"/>
                <w:szCs w:val="20"/>
                <w:lang w:val="en-GB" w:eastAsia="zh-CN"/>
              </w:rPr>
            </w:pPr>
          </w:p>
        </w:tc>
        <w:tc>
          <w:tcPr>
            <w:tcW w:w="2835" w:type="dxa"/>
            <w:shd w:val="clear" w:color="auto" w:fill="auto"/>
          </w:tcPr>
          <w:p w:rsidR="00BC0126" w:rsidRDefault="00BC0126">
            <w:pPr>
              <w:spacing w:before="40" w:after="40" w:line="276" w:lineRule="auto"/>
              <w:rPr>
                <w:sz w:val="20"/>
                <w:szCs w:val="20"/>
                <w:lang w:eastAsia="zh-CN"/>
              </w:rPr>
            </w:pPr>
          </w:p>
        </w:tc>
        <w:tc>
          <w:tcPr>
            <w:tcW w:w="921" w:type="dxa"/>
            <w:vAlign w:val="center"/>
          </w:tcPr>
          <w:p w:rsidR="00BC0126" w:rsidRDefault="00BC0126">
            <w:pPr>
              <w:spacing w:before="40" w:after="40" w:line="276" w:lineRule="auto"/>
              <w:jc w:val="center"/>
              <w:rPr>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Pr>
        <w:tc>
          <w:tcPr>
            <w:tcW w:w="1663" w:type="dxa"/>
            <w:shd w:val="clear" w:color="auto" w:fill="auto"/>
          </w:tcPr>
          <w:p w:rsidR="00BC0126" w:rsidRDefault="00BC0126">
            <w:pPr>
              <w:spacing w:before="40" w:after="40" w:line="276" w:lineRule="auto"/>
              <w:rPr>
                <w:sz w:val="20"/>
                <w:szCs w:val="20"/>
                <w:lang w:eastAsia="zh-CN"/>
              </w:rPr>
            </w:pPr>
          </w:p>
        </w:tc>
        <w:tc>
          <w:tcPr>
            <w:tcW w:w="851" w:type="dxa"/>
            <w:shd w:val="clear" w:color="auto" w:fill="auto"/>
          </w:tcPr>
          <w:p w:rsidR="00BC0126" w:rsidRDefault="00BC0126">
            <w:pPr>
              <w:spacing w:before="40" w:after="40" w:line="276" w:lineRule="auto"/>
              <w:rPr>
                <w:sz w:val="20"/>
                <w:szCs w:val="20"/>
                <w:lang w:eastAsia="zh-CN"/>
              </w:rPr>
            </w:pPr>
          </w:p>
        </w:tc>
        <w:tc>
          <w:tcPr>
            <w:tcW w:w="992" w:type="dxa"/>
            <w:shd w:val="clear" w:color="auto" w:fill="auto"/>
          </w:tcPr>
          <w:p w:rsidR="00BC0126" w:rsidRDefault="00BC0126">
            <w:pPr>
              <w:spacing w:before="40" w:after="40" w:line="276" w:lineRule="auto"/>
              <w:rPr>
                <w:sz w:val="20"/>
                <w:szCs w:val="20"/>
                <w:lang w:val="en-GB" w:eastAsia="zh-CN"/>
              </w:rPr>
            </w:pPr>
          </w:p>
        </w:tc>
        <w:tc>
          <w:tcPr>
            <w:tcW w:w="3118" w:type="dxa"/>
            <w:shd w:val="clear" w:color="auto" w:fill="auto"/>
          </w:tcPr>
          <w:p w:rsidR="00BC0126" w:rsidRPr="00F10FA6" w:rsidRDefault="005A6592" w:rsidP="007343EA">
            <w:pPr>
              <w:spacing w:before="40" w:after="40" w:line="276" w:lineRule="auto"/>
              <w:rPr>
                <w:rFonts w:eastAsiaTheme="minorEastAsia"/>
                <w:sz w:val="20"/>
                <w:szCs w:val="20"/>
                <w:lang w:eastAsia="zh-CN"/>
              </w:rPr>
            </w:pPr>
            <w:r>
              <w:rPr>
                <w:sz w:val="20"/>
                <w:szCs w:val="20"/>
              </w:rPr>
              <w:t>The organization shall determine and maintain the knowledge necessary to support the operation of the SMS and the services</w:t>
            </w:r>
          </w:p>
        </w:tc>
        <w:tc>
          <w:tcPr>
            <w:tcW w:w="2835" w:type="dxa"/>
            <w:shd w:val="clear" w:color="auto" w:fill="auto"/>
          </w:tcPr>
          <w:p w:rsidR="00BC0126" w:rsidRDefault="00BC0126">
            <w:pPr>
              <w:spacing w:before="40" w:after="40" w:line="276" w:lineRule="auto"/>
              <w:rPr>
                <w:sz w:val="20"/>
                <w:szCs w:val="20"/>
                <w:lang w:eastAsia="zh-CN"/>
              </w:rPr>
            </w:pPr>
          </w:p>
        </w:tc>
        <w:tc>
          <w:tcPr>
            <w:tcW w:w="921" w:type="dxa"/>
            <w:vAlign w:val="center"/>
          </w:tcPr>
          <w:p w:rsidR="00BC0126" w:rsidRDefault="00BC0126">
            <w:pPr>
              <w:spacing w:before="40" w:after="40" w:line="276" w:lineRule="auto"/>
              <w:jc w:val="center"/>
              <w:rPr>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Pr>
        <w:tc>
          <w:tcPr>
            <w:tcW w:w="1663" w:type="dxa"/>
            <w:shd w:val="clear" w:color="auto" w:fill="auto"/>
          </w:tcPr>
          <w:p w:rsidR="00BC0126" w:rsidRDefault="00BC0126">
            <w:pPr>
              <w:spacing w:before="40" w:after="40" w:line="276" w:lineRule="auto"/>
              <w:rPr>
                <w:sz w:val="20"/>
                <w:szCs w:val="20"/>
                <w:lang w:eastAsia="zh-CN"/>
              </w:rPr>
            </w:pPr>
          </w:p>
        </w:tc>
        <w:tc>
          <w:tcPr>
            <w:tcW w:w="851" w:type="dxa"/>
            <w:shd w:val="clear" w:color="auto" w:fill="auto"/>
          </w:tcPr>
          <w:p w:rsidR="00BC0126" w:rsidRDefault="00BC0126">
            <w:pPr>
              <w:spacing w:before="40" w:after="40" w:line="276" w:lineRule="auto"/>
              <w:rPr>
                <w:sz w:val="20"/>
                <w:szCs w:val="20"/>
                <w:lang w:eastAsia="zh-CN"/>
              </w:rPr>
            </w:pPr>
          </w:p>
        </w:tc>
        <w:tc>
          <w:tcPr>
            <w:tcW w:w="992" w:type="dxa"/>
            <w:shd w:val="clear" w:color="auto" w:fill="auto"/>
          </w:tcPr>
          <w:p w:rsidR="00BC0126" w:rsidRDefault="00BC0126">
            <w:pPr>
              <w:spacing w:before="40" w:after="40" w:line="276" w:lineRule="auto"/>
              <w:rPr>
                <w:sz w:val="20"/>
                <w:szCs w:val="20"/>
                <w:lang w:val="en-GB" w:eastAsia="zh-CN"/>
              </w:rPr>
            </w:pPr>
          </w:p>
        </w:tc>
        <w:tc>
          <w:tcPr>
            <w:tcW w:w="3118" w:type="dxa"/>
            <w:shd w:val="clear" w:color="auto" w:fill="auto"/>
          </w:tcPr>
          <w:p w:rsidR="00BC0126" w:rsidRPr="00F10FA6" w:rsidRDefault="005A6592" w:rsidP="007343EA">
            <w:pPr>
              <w:tabs>
                <w:tab w:val="left" w:pos="536"/>
              </w:tabs>
              <w:spacing w:before="40" w:after="40" w:line="276" w:lineRule="auto"/>
              <w:rPr>
                <w:rFonts w:eastAsiaTheme="minorEastAsia"/>
                <w:sz w:val="20"/>
                <w:szCs w:val="20"/>
                <w:lang w:eastAsia="zh-CN"/>
              </w:rPr>
            </w:pPr>
            <w:r>
              <w:rPr>
                <w:sz w:val="20"/>
                <w:szCs w:val="20"/>
              </w:rPr>
              <w:t>The knowledge shall be relevant, usable and available to appropriate persons</w:t>
            </w:r>
          </w:p>
        </w:tc>
        <w:tc>
          <w:tcPr>
            <w:tcW w:w="2835" w:type="dxa"/>
            <w:shd w:val="clear" w:color="auto" w:fill="auto"/>
          </w:tcPr>
          <w:p w:rsidR="00BC0126" w:rsidRDefault="00BC0126">
            <w:pPr>
              <w:spacing w:before="40" w:after="40" w:line="276" w:lineRule="auto"/>
              <w:rPr>
                <w:sz w:val="20"/>
                <w:szCs w:val="20"/>
                <w:lang w:eastAsia="zh-CN"/>
              </w:rPr>
            </w:pPr>
          </w:p>
        </w:tc>
        <w:tc>
          <w:tcPr>
            <w:tcW w:w="921" w:type="dxa"/>
            <w:vAlign w:val="center"/>
          </w:tcPr>
          <w:p w:rsidR="00BC0126" w:rsidRDefault="00BC0126">
            <w:pPr>
              <w:spacing w:before="40" w:after="40" w:line="276" w:lineRule="auto"/>
              <w:jc w:val="center"/>
              <w:rPr>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Pr>
        <w:tc>
          <w:tcPr>
            <w:tcW w:w="1663" w:type="dxa"/>
            <w:shd w:val="clear" w:color="auto" w:fill="auto"/>
          </w:tcPr>
          <w:p w:rsidR="00BC0126" w:rsidRDefault="005A6592">
            <w:pPr>
              <w:spacing w:before="40" w:after="40" w:line="276" w:lineRule="auto"/>
              <w:rPr>
                <w:rFonts w:eastAsiaTheme="minorEastAsia"/>
                <w:bCs/>
                <w:sz w:val="20"/>
                <w:szCs w:val="20"/>
                <w:lang w:eastAsia="zh-CN"/>
              </w:rPr>
            </w:pPr>
            <w:r>
              <w:rPr>
                <w:bCs/>
                <w:sz w:val="20"/>
                <w:szCs w:val="20"/>
              </w:rPr>
              <w:lastRenderedPageBreak/>
              <w:t xml:space="preserve">9 Performance evaluation; </w:t>
            </w:r>
          </w:p>
          <w:p w:rsidR="00BC0126" w:rsidRDefault="005A6592">
            <w:pPr>
              <w:spacing w:before="40" w:after="40" w:line="276" w:lineRule="auto"/>
              <w:rPr>
                <w:rFonts w:eastAsiaTheme="minorEastAsia"/>
                <w:bCs/>
                <w:sz w:val="20"/>
                <w:szCs w:val="20"/>
                <w:lang w:eastAsia="zh-CN"/>
              </w:rPr>
            </w:pPr>
            <w:r>
              <w:rPr>
                <w:bCs/>
                <w:sz w:val="20"/>
                <w:szCs w:val="20"/>
              </w:rPr>
              <w:t>9.3 Management review</w:t>
            </w:r>
          </w:p>
          <w:p w:rsidR="00BC0126" w:rsidRDefault="00BC0126">
            <w:pPr>
              <w:spacing w:before="40" w:after="40" w:line="276" w:lineRule="auto"/>
              <w:rPr>
                <w:rFonts w:eastAsiaTheme="minorEastAsia"/>
                <w:sz w:val="20"/>
                <w:szCs w:val="20"/>
                <w:lang w:eastAsia="zh-CN"/>
              </w:rPr>
            </w:pPr>
          </w:p>
        </w:tc>
        <w:tc>
          <w:tcPr>
            <w:tcW w:w="851" w:type="dxa"/>
            <w:shd w:val="clear" w:color="auto" w:fill="auto"/>
          </w:tcPr>
          <w:p w:rsidR="00BC0126" w:rsidRDefault="00BC0126">
            <w:pPr>
              <w:spacing w:before="40" w:after="40" w:line="276" w:lineRule="auto"/>
              <w:rPr>
                <w:sz w:val="20"/>
                <w:szCs w:val="20"/>
              </w:rPr>
            </w:pPr>
          </w:p>
        </w:tc>
        <w:tc>
          <w:tcPr>
            <w:tcW w:w="992" w:type="dxa"/>
            <w:shd w:val="clear" w:color="auto" w:fill="auto"/>
          </w:tcPr>
          <w:p w:rsidR="00BC0126" w:rsidRDefault="00BC0126">
            <w:pPr>
              <w:spacing w:before="40" w:after="40" w:line="276" w:lineRule="auto"/>
              <w:rPr>
                <w:sz w:val="20"/>
                <w:szCs w:val="20"/>
                <w:lang w:val="en-GB"/>
              </w:rPr>
            </w:pPr>
          </w:p>
        </w:tc>
        <w:tc>
          <w:tcPr>
            <w:tcW w:w="3118" w:type="dxa"/>
            <w:shd w:val="clear" w:color="auto" w:fill="auto"/>
          </w:tcPr>
          <w:p w:rsidR="00BC0126" w:rsidRDefault="005A6592">
            <w:pPr>
              <w:spacing w:before="40" w:after="40" w:line="276" w:lineRule="auto"/>
              <w:rPr>
                <w:sz w:val="20"/>
                <w:szCs w:val="20"/>
              </w:rPr>
            </w:pPr>
            <w:r>
              <w:rPr>
                <w:sz w:val="20"/>
                <w:szCs w:val="20"/>
              </w:rPr>
              <w:t>The management review shall include consideration of:</w:t>
            </w:r>
          </w:p>
          <w:p w:rsidR="00BC0126" w:rsidRDefault="005A6592">
            <w:pPr>
              <w:spacing w:before="40" w:after="40" w:line="276" w:lineRule="auto"/>
              <w:rPr>
                <w:sz w:val="20"/>
                <w:szCs w:val="20"/>
              </w:rPr>
            </w:pPr>
            <w:r>
              <w:rPr>
                <w:sz w:val="20"/>
                <w:szCs w:val="20"/>
              </w:rPr>
              <w:t>changes in external and internal issues that are relevant to the SMS;</w:t>
            </w:r>
          </w:p>
          <w:p w:rsidR="00BC0126" w:rsidRDefault="005A6592">
            <w:pPr>
              <w:spacing w:before="40" w:after="40" w:line="276" w:lineRule="auto"/>
              <w:rPr>
                <w:rFonts w:eastAsiaTheme="minorEastAsia"/>
                <w:sz w:val="20"/>
                <w:szCs w:val="20"/>
                <w:lang w:eastAsia="zh-CN"/>
              </w:rPr>
            </w:pPr>
            <w:r>
              <w:rPr>
                <w:sz w:val="20"/>
                <w:szCs w:val="20"/>
              </w:rPr>
              <w:t>information on the performance and effectiveness of the SMS, including trends in monitoring and measurement results</w:t>
            </w:r>
          </w:p>
          <w:p w:rsidR="00BC0126" w:rsidRDefault="00BC0126" w:rsidP="00F15D4C">
            <w:pPr>
              <w:spacing w:before="40" w:after="40" w:line="276" w:lineRule="auto"/>
              <w:rPr>
                <w:rFonts w:eastAsiaTheme="minorEastAsia"/>
                <w:sz w:val="20"/>
                <w:szCs w:val="20"/>
                <w:lang w:val="en-GB" w:eastAsia="zh-CN"/>
              </w:rPr>
            </w:pPr>
          </w:p>
        </w:tc>
        <w:tc>
          <w:tcPr>
            <w:tcW w:w="2835" w:type="dxa"/>
            <w:shd w:val="clear" w:color="auto" w:fill="auto"/>
          </w:tcPr>
          <w:p w:rsidR="00BC0126" w:rsidRDefault="00BC0126">
            <w:pPr>
              <w:spacing w:before="40" w:after="40" w:line="276" w:lineRule="auto"/>
              <w:rPr>
                <w:sz w:val="20"/>
                <w:szCs w:val="20"/>
                <w:lang w:eastAsia="zh-CN"/>
              </w:rPr>
            </w:pPr>
          </w:p>
        </w:tc>
        <w:tc>
          <w:tcPr>
            <w:tcW w:w="921" w:type="dxa"/>
            <w:vAlign w:val="center"/>
          </w:tcPr>
          <w:p w:rsidR="00BC0126" w:rsidRPr="00F10FA6" w:rsidRDefault="00BC0126" w:rsidP="00F10FA6">
            <w:pPr>
              <w:spacing w:before="40" w:after="40" w:line="276" w:lineRule="auto"/>
              <w:rPr>
                <w:rFonts w:eastAsiaTheme="minorEastAsia"/>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Pr>
        <w:tc>
          <w:tcPr>
            <w:tcW w:w="1663" w:type="dxa"/>
            <w:shd w:val="clear" w:color="auto" w:fill="auto"/>
          </w:tcPr>
          <w:p w:rsidR="00BC0126" w:rsidRDefault="005A6592">
            <w:pPr>
              <w:spacing w:before="40" w:after="40" w:line="276" w:lineRule="auto"/>
              <w:rPr>
                <w:rFonts w:eastAsiaTheme="minorEastAsia"/>
                <w:sz w:val="20"/>
                <w:szCs w:val="20"/>
                <w:lang w:eastAsia="zh-CN"/>
              </w:rPr>
            </w:pPr>
            <w:r>
              <w:rPr>
                <w:sz w:val="20"/>
                <w:szCs w:val="20"/>
              </w:rPr>
              <w:t>9.4 Service reporting</w:t>
            </w:r>
          </w:p>
          <w:p w:rsidR="00BC0126" w:rsidRDefault="00BC0126">
            <w:pPr>
              <w:spacing w:before="40" w:after="40" w:line="276" w:lineRule="auto"/>
              <w:rPr>
                <w:rFonts w:eastAsiaTheme="minorEastAsia"/>
                <w:sz w:val="20"/>
                <w:szCs w:val="20"/>
                <w:lang w:eastAsia="zh-CN"/>
              </w:rPr>
            </w:pPr>
          </w:p>
        </w:tc>
        <w:tc>
          <w:tcPr>
            <w:tcW w:w="851" w:type="dxa"/>
            <w:shd w:val="clear" w:color="auto" w:fill="auto"/>
          </w:tcPr>
          <w:p w:rsidR="00BC0126" w:rsidRDefault="00BC0126">
            <w:pPr>
              <w:spacing w:before="40" w:after="40" w:line="276" w:lineRule="auto"/>
              <w:rPr>
                <w:sz w:val="20"/>
                <w:szCs w:val="20"/>
              </w:rPr>
            </w:pPr>
          </w:p>
        </w:tc>
        <w:tc>
          <w:tcPr>
            <w:tcW w:w="992" w:type="dxa"/>
            <w:shd w:val="clear" w:color="auto" w:fill="auto"/>
          </w:tcPr>
          <w:p w:rsidR="00BC0126" w:rsidRDefault="00BC0126">
            <w:pPr>
              <w:spacing w:before="40" w:after="40" w:line="276" w:lineRule="auto"/>
              <w:rPr>
                <w:sz w:val="20"/>
                <w:szCs w:val="20"/>
                <w:lang w:val="en-GB"/>
              </w:rPr>
            </w:pPr>
          </w:p>
        </w:tc>
        <w:tc>
          <w:tcPr>
            <w:tcW w:w="3118" w:type="dxa"/>
            <w:shd w:val="clear" w:color="auto" w:fill="auto"/>
          </w:tcPr>
          <w:p w:rsidR="00BC0126" w:rsidRDefault="005A6592">
            <w:pPr>
              <w:spacing w:before="40" w:after="40" w:line="276" w:lineRule="auto"/>
              <w:rPr>
                <w:rFonts w:eastAsiaTheme="minorEastAsia"/>
                <w:sz w:val="20"/>
                <w:szCs w:val="20"/>
                <w:lang w:val="en-GB" w:eastAsia="zh-CN"/>
              </w:rPr>
            </w:pPr>
            <w:r>
              <w:rPr>
                <w:sz w:val="20"/>
                <w:szCs w:val="20"/>
                <w:lang w:val="en-GB"/>
              </w:rPr>
              <w:t>Less detailed …</w:t>
            </w:r>
          </w:p>
        </w:tc>
        <w:tc>
          <w:tcPr>
            <w:tcW w:w="2835" w:type="dxa"/>
            <w:shd w:val="clear" w:color="auto" w:fill="auto"/>
          </w:tcPr>
          <w:p w:rsidR="00BC0126" w:rsidRDefault="00BC0126">
            <w:pPr>
              <w:spacing w:before="40" w:after="40" w:line="276" w:lineRule="auto"/>
              <w:rPr>
                <w:sz w:val="20"/>
                <w:szCs w:val="20"/>
              </w:rPr>
            </w:pPr>
          </w:p>
        </w:tc>
        <w:tc>
          <w:tcPr>
            <w:tcW w:w="921" w:type="dxa"/>
            <w:vAlign w:val="center"/>
          </w:tcPr>
          <w:p w:rsidR="00BC0126" w:rsidRDefault="00BC0126">
            <w:pPr>
              <w:spacing w:before="40" w:after="40" w:line="276" w:lineRule="auto"/>
              <w:jc w:val="center"/>
              <w:rPr>
                <w:sz w:val="20"/>
                <w:szCs w:val="20"/>
              </w:rPr>
            </w:pPr>
          </w:p>
        </w:tc>
        <w:tc>
          <w:tcPr>
            <w:tcW w:w="1064" w:type="dxa"/>
            <w:vAlign w:val="center"/>
          </w:tcPr>
          <w:p w:rsidR="00BC0126" w:rsidRDefault="00BC0126">
            <w:pPr>
              <w:spacing w:before="40" w:after="40" w:line="276" w:lineRule="auto"/>
              <w:jc w:val="center"/>
              <w:rPr>
                <w:sz w:val="20"/>
                <w:szCs w:val="20"/>
              </w:rPr>
            </w:pPr>
          </w:p>
        </w:tc>
        <w:tc>
          <w:tcPr>
            <w:tcW w:w="3118" w:type="dxa"/>
          </w:tcPr>
          <w:p w:rsidR="00BC0126" w:rsidRDefault="00BC0126">
            <w:pPr>
              <w:spacing w:before="40" w:after="40" w:line="276" w:lineRule="auto"/>
              <w:rPr>
                <w:sz w:val="20"/>
                <w:szCs w:val="20"/>
              </w:rPr>
            </w:pPr>
          </w:p>
        </w:tc>
      </w:tr>
      <w:tr w:rsidR="00BC0126">
        <w:trPr>
          <w:cantSplit/>
        </w:trPr>
        <w:tc>
          <w:tcPr>
            <w:tcW w:w="1663" w:type="dxa"/>
            <w:shd w:val="clear" w:color="auto" w:fill="auto"/>
          </w:tcPr>
          <w:p w:rsidR="00BC0126" w:rsidRDefault="005A6592">
            <w:pPr>
              <w:spacing w:before="40" w:after="40" w:line="276" w:lineRule="auto"/>
              <w:rPr>
                <w:rFonts w:eastAsiaTheme="minorEastAsia"/>
                <w:bCs/>
                <w:sz w:val="20"/>
                <w:szCs w:val="20"/>
                <w:lang w:eastAsia="zh-CN"/>
              </w:rPr>
            </w:pPr>
            <w:r>
              <w:rPr>
                <w:bCs/>
                <w:sz w:val="20"/>
                <w:szCs w:val="20"/>
              </w:rPr>
              <w:t xml:space="preserve">10 Improvement; </w:t>
            </w:r>
          </w:p>
          <w:p w:rsidR="00BC0126" w:rsidRDefault="005A6592" w:rsidP="00F10FA6">
            <w:pPr>
              <w:spacing w:before="40" w:after="40" w:line="276" w:lineRule="auto"/>
              <w:rPr>
                <w:sz w:val="20"/>
                <w:szCs w:val="20"/>
              </w:rPr>
            </w:pPr>
            <w:r>
              <w:rPr>
                <w:bCs/>
                <w:sz w:val="20"/>
                <w:szCs w:val="20"/>
              </w:rPr>
              <w:t>10.1 Nonconformity and corrective action</w:t>
            </w:r>
            <w:r w:rsidR="00F15D4C">
              <w:rPr>
                <w:rFonts w:eastAsiaTheme="minorEastAsia" w:hint="eastAsia"/>
                <w:bCs/>
                <w:sz w:val="20"/>
                <w:szCs w:val="20"/>
                <w:lang w:eastAsia="zh-CN"/>
              </w:rPr>
              <w:t xml:space="preserve"> </w:t>
            </w:r>
          </w:p>
        </w:tc>
        <w:tc>
          <w:tcPr>
            <w:tcW w:w="851" w:type="dxa"/>
            <w:shd w:val="clear" w:color="auto" w:fill="auto"/>
          </w:tcPr>
          <w:p w:rsidR="00BC0126" w:rsidRDefault="00BC0126">
            <w:pPr>
              <w:spacing w:before="40" w:after="40" w:line="276" w:lineRule="auto"/>
              <w:rPr>
                <w:sz w:val="20"/>
                <w:szCs w:val="20"/>
              </w:rPr>
            </w:pPr>
          </w:p>
        </w:tc>
        <w:tc>
          <w:tcPr>
            <w:tcW w:w="992" w:type="dxa"/>
            <w:shd w:val="clear" w:color="auto" w:fill="auto"/>
          </w:tcPr>
          <w:p w:rsidR="00BC0126" w:rsidRDefault="00BC0126">
            <w:pPr>
              <w:spacing w:before="40" w:after="40" w:line="276" w:lineRule="auto"/>
              <w:rPr>
                <w:sz w:val="20"/>
                <w:szCs w:val="20"/>
                <w:lang w:val="en-GB"/>
              </w:rPr>
            </w:pPr>
          </w:p>
        </w:tc>
        <w:tc>
          <w:tcPr>
            <w:tcW w:w="3118" w:type="dxa"/>
            <w:shd w:val="clear" w:color="auto" w:fill="auto"/>
          </w:tcPr>
          <w:p w:rsidR="00BC0126" w:rsidRDefault="005A6592">
            <w:pPr>
              <w:spacing w:before="40" w:after="40" w:line="276" w:lineRule="auto"/>
              <w:rPr>
                <w:rFonts w:eastAsiaTheme="minorEastAsia"/>
                <w:sz w:val="20"/>
                <w:szCs w:val="20"/>
                <w:lang w:eastAsia="zh-CN"/>
              </w:rPr>
            </w:pPr>
            <w:r>
              <w:rPr>
                <w:sz w:val="20"/>
                <w:szCs w:val="20"/>
              </w:rPr>
              <w:t>When a nonconformity occurs, the organization shall determine if similar nonconformities exist, or could potentially occur;</w:t>
            </w:r>
          </w:p>
          <w:p w:rsidR="00BC0126" w:rsidRDefault="00BC0126" w:rsidP="00F15D4C">
            <w:pPr>
              <w:spacing w:before="40" w:after="40" w:line="276" w:lineRule="auto"/>
              <w:rPr>
                <w:rFonts w:eastAsiaTheme="minorEastAsia"/>
                <w:sz w:val="20"/>
                <w:szCs w:val="20"/>
                <w:lang w:val="en-GB" w:eastAsia="zh-CN"/>
              </w:rPr>
            </w:pPr>
          </w:p>
        </w:tc>
        <w:tc>
          <w:tcPr>
            <w:tcW w:w="2835" w:type="dxa"/>
            <w:shd w:val="clear" w:color="auto" w:fill="auto"/>
          </w:tcPr>
          <w:p w:rsidR="00BC0126" w:rsidRDefault="00BC0126">
            <w:pPr>
              <w:spacing w:before="40" w:after="40" w:line="276" w:lineRule="auto"/>
              <w:rPr>
                <w:sz w:val="20"/>
                <w:szCs w:val="20"/>
                <w:lang w:eastAsia="zh-CN"/>
              </w:rPr>
            </w:pPr>
          </w:p>
        </w:tc>
        <w:tc>
          <w:tcPr>
            <w:tcW w:w="921" w:type="dxa"/>
            <w:vAlign w:val="center"/>
          </w:tcPr>
          <w:p w:rsidR="00BC0126" w:rsidRDefault="00BC0126">
            <w:pPr>
              <w:spacing w:before="40" w:after="40" w:line="276" w:lineRule="auto"/>
              <w:jc w:val="center"/>
              <w:rPr>
                <w:sz w:val="20"/>
                <w:szCs w:val="20"/>
                <w:lang w:eastAsia="zh-CN"/>
              </w:rPr>
            </w:pPr>
          </w:p>
        </w:tc>
        <w:tc>
          <w:tcPr>
            <w:tcW w:w="1064" w:type="dxa"/>
            <w:vAlign w:val="center"/>
          </w:tcPr>
          <w:p w:rsidR="00BC0126" w:rsidRDefault="00BC0126">
            <w:pPr>
              <w:spacing w:before="40" w:after="40" w:line="276" w:lineRule="auto"/>
              <w:jc w:val="center"/>
              <w:rPr>
                <w:sz w:val="20"/>
                <w:szCs w:val="20"/>
                <w:lang w:eastAsia="zh-CN"/>
              </w:rPr>
            </w:pPr>
          </w:p>
        </w:tc>
        <w:tc>
          <w:tcPr>
            <w:tcW w:w="3118" w:type="dxa"/>
          </w:tcPr>
          <w:p w:rsidR="00BC0126" w:rsidRDefault="00BC0126">
            <w:pPr>
              <w:spacing w:before="40" w:after="40" w:line="276" w:lineRule="auto"/>
              <w:rPr>
                <w:sz w:val="20"/>
                <w:szCs w:val="20"/>
                <w:lang w:eastAsia="zh-CN"/>
              </w:rPr>
            </w:pPr>
          </w:p>
        </w:tc>
      </w:tr>
      <w:tr w:rsidR="00BC0126">
        <w:trPr>
          <w:cantSplit/>
        </w:trPr>
        <w:tc>
          <w:tcPr>
            <w:tcW w:w="1663" w:type="dxa"/>
            <w:shd w:val="clear" w:color="auto" w:fill="auto"/>
          </w:tcPr>
          <w:p w:rsidR="00BC0126" w:rsidRDefault="005A6592" w:rsidP="00F10FA6">
            <w:pPr>
              <w:spacing w:before="40" w:after="40" w:line="276" w:lineRule="auto"/>
              <w:jc w:val="center"/>
              <w:rPr>
                <w:sz w:val="20"/>
                <w:szCs w:val="20"/>
              </w:rPr>
            </w:pPr>
            <w:r>
              <w:rPr>
                <w:bCs/>
                <w:sz w:val="20"/>
                <w:szCs w:val="20"/>
              </w:rPr>
              <w:t>10.2 Continual improvement</w:t>
            </w:r>
            <w:r w:rsidR="00F15D4C">
              <w:rPr>
                <w:rFonts w:eastAsiaTheme="minorEastAsia" w:hint="eastAsia"/>
                <w:bCs/>
                <w:sz w:val="20"/>
                <w:szCs w:val="20"/>
                <w:lang w:eastAsia="zh-CN"/>
              </w:rPr>
              <w:t xml:space="preserve"> </w:t>
            </w:r>
          </w:p>
        </w:tc>
        <w:tc>
          <w:tcPr>
            <w:tcW w:w="851" w:type="dxa"/>
            <w:shd w:val="clear" w:color="auto" w:fill="auto"/>
          </w:tcPr>
          <w:p w:rsidR="00BC0126" w:rsidRDefault="00BC0126">
            <w:pPr>
              <w:spacing w:before="40" w:after="40" w:line="276" w:lineRule="auto"/>
              <w:rPr>
                <w:sz w:val="20"/>
                <w:szCs w:val="20"/>
              </w:rPr>
            </w:pPr>
          </w:p>
        </w:tc>
        <w:tc>
          <w:tcPr>
            <w:tcW w:w="992" w:type="dxa"/>
            <w:shd w:val="clear" w:color="auto" w:fill="auto"/>
          </w:tcPr>
          <w:p w:rsidR="00BC0126" w:rsidRDefault="00BC0126">
            <w:pPr>
              <w:spacing w:before="40" w:after="40" w:line="276" w:lineRule="auto"/>
              <w:rPr>
                <w:sz w:val="20"/>
                <w:szCs w:val="20"/>
                <w:lang w:val="en-GB"/>
              </w:rPr>
            </w:pPr>
          </w:p>
        </w:tc>
        <w:tc>
          <w:tcPr>
            <w:tcW w:w="3118" w:type="dxa"/>
            <w:shd w:val="clear" w:color="auto" w:fill="auto"/>
          </w:tcPr>
          <w:p w:rsidR="00BC0126" w:rsidRDefault="005A6592" w:rsidP="00F10FA6">
            <w:pPr>
              <w:spacing w:before="40" w:after="40" w:line="276" w:lineRule="auto"/>
              <w:rPr>
                <w:sz w:val="20"/>
                <w:szCs w:val="20"/>
                <w:lang w:val="en-GB"/>
              </w:rPr>
            </w:pPr>
            <w:r>
              <w:rPr>
                <w:sz w:val="20"/>
                <w:szCs w:val="20"/>
              </w:rPr>
              <w:t>Evaluation criteria shall include alignment of the improvement with service management objectives.</w:t>
            </w:r>
            <w:r>
              <w:rPr>
                <w:rFonts w:hint="eastAsia"/>
              </w:rPr>
              <w:t xml:space="preserve"> </w:t>
            </w:r>
          </w:p>
        </w:tc>
        <w:tc>
          <w:tcPr>
            <w:tcW w:w="2835" w:type="dxa"/>
            <w:shd w:val="clear" w:color="auto" w:fill="auto"/>
          </w:tcPr>
          <w:p w:rsidR="00BC0126" w:rsidRDefault="00BC0126">
            <w:pPr>
              <w:spacing w:before="40" w:after="40" w:line="276" w:lineRule="auto"/>
              <w:rPr>
                <w:sz w:val="20"/>
                <w:szCs w:val="20"/>
              </w:rPr>
            </w:pPr>
          </w:p>
        </w:tc>
        <w:tc>
          <w:tcPr>
            <w:tcW w:w="921" w:type="dxa"/>
            <w:vAlign w:val="center"/>
          </w:tcPr>
          <w:p w:rsidR="00BC0126" w:rsidRDefault="00BC0126">
            <w:pPr>
              <w:spacing w:before="40" w:after="40" w:line="276" w:lineRule="auto"/>
              <w:jc w:val="center"/>
              <w:rPr>
                <w:sz w:val="20"/>
                <w:szCs w:val="20"/>
              </w:rPr>
            </w:pPr>
          </w:p>
        </w:tc>
        <w:tc>
          <w:tcPr>
            <w:tcW w:w="1064" w:type="dxa"/>
            <w:vAlign w:val="center"/>
          </w:tcPr>
          <w:p w:rsidR="00BC0126" w:rsidRDefault="00BC0126">
            <w:pPr>
              <w:spacing w:before="40" w:after="40" w:line="276" w:lineRule="auto"/>
              <w:jc w:val="center"/>
              <w:rPr>
                <w:sz w:val="20"/>
                <w:szCs w:val="20"/>
              </w:rPr>
            </w:pPr>
          </w:p>
        </w:tc>
        <w:tc>
          <w:tcPr>
            <w:tcW w:w="3118" w:type="dxa"/>
          </w:tcPr>
          <w:p w:rsidR="00BC0126" w:rsidRDefault="00BC0126">
            <w:pPr>
              <w:spacing w:before="40" w:after="40" w:line="276" w:lineRule="auto"/>
              <w:rPr>
                <w:sz w:val="20"/>
                <w:szCs w:val="20"/>
              </w:rPr>
            </w:pPr>
          </w:p>
        </w:tc>
      </w:tr>
    </w:tbl>
    <w:p w:rsidR="00BC0126" w:rsidRDefault="006E44EB">
      <w:pPr>
        <w:tabs>
          <w:tab w:val="center" w:pos="4320"/>
          <w:tab w:val="right" w:pos="8640"/>
        </w:tabs>
        <w:spacing w:after="360"/>
        <w:ind w:left="446"/>
        <w:rPr>
          <w:sz w:val="20"/>
          <w:szCs w:val="20"/>
          <w:lang w:eastAsia="zh-CN"/>
        </w:rPr>
        <w:sectPr w:rsidR="00BC0126">
          <w:footerReference w:type="default" r:id="rId10"/>
          <w:footerReference w:type="first" r:id="rId11"/>
          <w:pgSz w:w="15840" w:h="12240" w:orient="landscape"/>
          <w:pgMar w:top="907" w:right="289" w:bottom="907" w:left="720" w:header="0" w:footer="289" w:gutter="0"/>
          <w:pgBorders w:offsetFrom="page">
            <w:top w:val="dashSmallGap" w:sz="4" w:space="24" w:color="auto"/>
            <w:bottom w:val="dashSmallGap" w:sz="4" w:space="24" w:color="auto"/>
          </w:pgBorders>
          <w:cols w:space="720"/>
          <w:titlePg/>
          <w:docGrid w:linePitch="360"/>
        </w:sectPr>
      </w:pPr>
      <w:r>
        <w:rPr>
          <w:b/>
          <w:noProof/>
          <w:sz w:val="20"/>
          <w:szCs w:val="20"/>
          <w:lang w:val="en-GB" w:eastAsia="en-GB"/>
        </w:rPr>
        <mc:AlternateContent>
          <mc:Choice Requires="wps">
            <w:drawing>
              <wp:anchor distT="0" distB="0" distL="114300" distR="114300" simplePos="0" relativeHeight="251662848" behindDoc="0" locked="0" layoutInCell="1" allowOverlap="1" wp14:anchorId="482A9126" wp14:editId="240F2BD5">
                <wp:simplePos x="0" y="0"/>
                <wp:positionH relativeFrom="column">
                  <wp:posOffset>107950</wp:posOffset>
                </wp:positionH>
                <wp:positionV relativeFrom="paragraph">
                  <wp:posOffset>315595</wp:posOffset>
                </wp:positionV>
                <wp:extent cx="9232900" cy="495300"/>
                <wp:effectExtent l="0" t="0" r="254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0" cy="495300"/>
                        </a:xfrm>
                        <a:prstGeom prst="rect">
                          <a:avLst/>
                        </a:prstGeom>
                        <a:solidFill>
                          <a:srgbClr val="FFFFFF"/>
                        </a:solidFill>
                        <a:ln w="6350">
                          <a:solidFill>
                            <a:srgbClr val="000000"/>
                          </a:solidFill>
                          <a:miter lim="800000"/>
                        </a:ln>
                      </wps:spPr>
                      <wps:txbx>
                        <w:txbxContent>
                          <w:p w:rsidR="00A03188" w:rsidRDefault="00A031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2A9126" id="_x0000_t202" coordsize="21600,21600" o:spt="202" path="m,l,21600r21600,l21600,xe">
                <v:stroke joinstyle="miter"/>
                <v:path gradientshapeok="t" o:connecttype="rect"/>
              </v:shapetype>
              <v:shape id="Text Box 2" o:spid="_x0000_s1026" type="#_x0000_t202" style="position:absolute;left:0;text-align:left;margin-left:8.5pt;margin-top:24.85pt;width:727pt;height: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" strokeweight=".5pt">
                <v:textbox>
                  <w:txbxContent>
                    <w:p w:rsidR="00A03188" w:rsidRDefault="00A03188"/>
                  </w:txbxContent>
                </v:textbox>
              </v:shape>
            </w:pict>
          </mc:Fallback>
        </mc:AlternateContent>
      </w:r>
    </w:p>
    <w:p w:rsidR="00BC0126" w:rsidRDefault="00BC0126">
      <w:pPr>
        <w:tabs>
          <w:tab w:val="right" w:pos="8640"/>
        </w:tabs>
        <w:ind w:left="180"/>
        <w:rPr>
          <w:b/>
          <w:sz w:val="20"/>
          <w:szCs w:val="20"/>
          <w:lang w:eastAsia="zh-CN"/>
        </w:rPr>
      </w:pPr>
    </w:p>
    <w:p w:rsidR="00BC0126" w:rsidRDefault="005A6592">
      <w:pPr>
        <w:tabs>
          <w:tab w:val="right" w:pos="8640"/>
        </w:tabs>
        <w:ind w:left="180"/>
        <w:rPr>
          <w:b/>
          <w:sz w:val="20"/>
          <w:szCs w:val="20"/>
          <w:lang w:eastAsia="zh-CN"/>
        </w:rPr>
      </w:pPr>
      <w:r>
        <w:rPr>
          <w:b/>
          <w:sz w:val="20"/>
          <w:szCs w:val="20"/>
          <w:lang w:eastAsia="zh-CN"/>
        </w:rPr>
        <w:t>Notes:</w:t>
      </w:r>
    </w:p>
    <w:p w:rsidR="00BC0126" w:rsidRDefault="00BC0126">
      <w:pPr>
        <w:tabs>
          <w:tab w:val="left" w:pos="90"/>
        </w:tabs>
        <w:spacing w:after="120"/>
        <w:ind w:left="180" w:right="612"/>
        <w:rPr>
          <w:sz w:val="20"/>
          <w:szCs w:val="20"/>
          <w:lang w:eastAsia="zh-CN"/>
        </w:rPr>
      </w:pPr>
    </w:p>
    <w:p w:rsidR="00BC0126" w:rsidRDefault="00BC0126">
      <w:pPr>
        <w:tabs>
          <w:tab w:val="left" w:pos="90"/>
        </w:tabs>
        <w:spacing w:after="120"/>
        <w:ind w:left="180" w:right="612"/>
        <w:rPr>
          <w:sz w:val="20"/>
          <w:szCs w:val="20"/>
          <w:lang w:eastAsia="zh-CN"/>
        </w:rPr>
      </w:pPr>
    </w:p>
    <w:p w:rsidR="00BC0126" w:rsidRDefault="005A6592">
      <w:pPr>
        <w:tabs>
          <w:tab w:val="left" w:pos="90"/>
        </w:tabs>
        <w:spacing w:after="120"/>
        <w:ind w:left="180" w:right="612"/>
        <w:rPr>
          <w:rFonts w:eastAsiaTheme="minorEastAsia"/>
          <w:b/>
          <w:color w:val="0070C0"/>
          <w:sz w:val="24"/>
          <w:szCs w:val="22"/>
          <w:u w:val="single"/>
          <w:lang w:eastAsia="zh-CN"/>
        </w:rPr>
      </w:pPr>
      <w:r>
        <w:rPr>
          <w:sz w:val="20"/>
          <w:szCs w:val="20"/>
          <w:lang w:eastAsia="zh-CN"/>
        </w:rPr>
        <w:br w:type="page"/>
      </w:r>
      <w:r>
        <w:rPr>
          <w:b/>
          <w:color w:val="0070C0"/>
          <w:sz w:val="24"/>
          <w:szCs w:val="22"/>
          <w:u w:val="single"/>
          <w:lang w:eastAsia="zh-CN"/>
        </w:rPr>
        <w:lastRenderedPageBreak/>
        <w:t xml:space="preserve">Part 2: ISO </w:t>
      </w:r>
      <w:r>
        <w:rPr>
          <w:rFonts w:hint="eastAsia"/>
          <w:b/>
          <w:color w:val="0070C0"/>
          <w:sz w:val="24"/>
          <w:szCs w:val="22"/>
          <w:u w:val="single"/>
          <w:lang w:eastAsia="zh-CN"/>
        </w:rPr>
        <w:t>20000-1:2018</w:t>
      </w:r>
      <w:r>
        <w:rPr>
          <w:b/>
          <w:color w:val="0070C0"/>
          <w:sz w:val="24"/>
          <w:szCs w:val="22"/>
          <w:u w:val="single"/>
          <w:lang w:eastAsia="zh-CN"/>
        </w:rPr>
        <w:t xml:space="preserve"> Service Management Processes – New &amp; Changed Requirements</w:t>
      </w:r>
    </w:p>
    <w:p w:rsidR="00BC0126" w:rsidRDefault="005A6592">
      <w:pPr>
        <w:tabs>
          <w:tab w:val="center" w:pos="4320"/>
          <w:tab w:val="right" w:pos="8640"/>
        </w:tabs>
        <w:spacing w:after="120"/>
        <w:ind w:left="187"/>
        <w:rPr>
          <w:rFonts w:eastAsiaTheme="minorEastAsia"/>
          <w:sz w:val="22"/>
          <w:szCs w:val="22"/>
          <w:lang w:eastAsia="zh-CN"/>
        </w:rPr>
      </w:pPr>
      <w:r>
        <w:rPr>
          <w:sz w:val="22"/>
          <w:szCs w:val="22"/>
          <w:lang w:eastAsia="zh-CN"/>
        </w:rPr>
        <w:t>Tip: ensure that you can demonstrate that each requirement of ISO 20001</w:t>
      </w:r>
      <w:r>
        <w:rPr>
          <w:sz w:val="22"/>
          <w:szCs w:val="22"/>
          <w:lang w:val="en-GB" w:eastAsia="zh-CN"/>
        </w:rPr>
        <w:t>-1</w:t>
      </w:r>
      <w:r>
        <w:rPr>
          <w:sz w:val="22"/>
          <w:szCs w:val="22"/>
          <w:lang w:eastAsia="zh-CN"/>
        </w:rPr>
        <w:t xml:space="preserve">:2018 has been addressed within the SMS. </w:t>
      </w:r>
    </w:p>
    <w:p w:rsidR="00BC0126" w:rsidRDefault="005A6592">
      <w:pPr>
        <w:tabs>
          <w:tab w:val="center" w:pos="4320"/>
          <w:tab w:val="right" w:pos="8640"/>
        </w:tabs>
        <w:spacing w:after="120"/>
        <w:ind w:left="187"/>
        <w:rPr>
          <w:color w:val="FF0000"/>
          <w:sz w:val="22"/>
          <w:szCs w:val="22"/>
          <w:lang w:eastAsia="zh-CN"/>
        </w:rPr>
      </w:pPr>
      <w:r>
        <w:rPr>
          <w:color w:val="FF0000"/>
          <w:sz w:val="22"/>
          <w:szCs w:val="22"/>
          <w:lang w:eastAsia="zh-CN"/>
        </w:rPr>
        <w:t>Multi-site organisations should ensure that the requirements have been considered for all relevant locations, especially where such locations have unique circumstances or different services/contracts/SLAs/resource models/toolsets.</w:t>
      </w:r>
    </w:p>
    <w:p w:rsidR="00BC0126" w:rsidRDefault="00BC0126">
      <w:pPr>
        <w:tabs>
          <w:tab w:val="center" w:pos="4320"/>
          <w:tab w:val="right" w:pos="8640"/>
        </w:tabs>
        <w:spacing w:after="120"/>
        <w:ind w:left="187"/>
        <w:rPr>
          <w:color w:val="FF0000"/>
          <w:sz w:val="22"/>
          <w:szCs w:val="22"/>
          <w:lang w:eastAsia="zh-CN"/>
        </w:rPr>
      </w:pPr>
    </w:p>
    <w:tbl>
      <w:tblPr>
        <w:tblW w:w="1442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88"/>
        <w:gridCol w:w="3448"/>
        <w:gridCol w:w="3498"/>
        <w:gridCol w:w="1346"/>
        <w:gridCol w:w="1347"/>
        <w:gridCol w:w="2693"/>
      </w:tblGrid>
      <w:tr w:rsidR="00BC0126">
        <w:trPr>
          <w:cantSplit/>
          <w:trHeight w:val="640"/>
          <w:tblHeader/>
        </w:trPr>
        <w:tc>
          <w:tcPr>
            <w:tcW w:w="2088" w:type="dxa"/>
            <w:shd w:val="clear" w:color="auto" w:fill="0070C0"/>
            <w:noWrap/>
            <w:vAlign w:val="center"/>
          </w:tcPr>
          <w:p w:rsidR="00BC0126" w:rsidRDefault="005A6592">
            <w:pPr>
              <w:autoSpaceDE w:val="0"/>
              <w:autoSpaceDN w:val="0"/>
              <w:adjustRightInd w:val="0"/>
              <w:ind w:left="180"/>
              <w:jc w:val="center"/>
              <w:rPr>
                <w:b/>
                <w:bCs/>
                <w:color w:val="FFFFFF"/>
                <w:sz w:val="22"/>
                <w:szCs w:val="22"/>
              </w:rPr>
            </w:pPr>
            <w:r>
              <w:rPr>
                <w:b/>
                <w:bCs/>
                <w:color w:val="FFFFFF"/>
                <w:sz w:val="22"/>
                <w:szCs w:val="22"/>
              </w:rPr>
              <w:t>ISO 20001</w:t>
            </w:r>
            <w:r>
              <w:rPr>
                <w:rFonts w:eastAsia="SimSun" w:hint="eastAsia"/>
                <w:b/>
                <w:bCs/>
                <w:color w:val="FFFFFF"/>
                <w:sz w:val="22"/>
                <w:szCs w:val="22"/>
                <w:lang w:eastAsia="zh-CN"/>
              </w:rPr>
              <w:t>-1</w:t>
            </w:r>
            <w:r>
              <w:rPr>
                <w:b/>
                <w:bCs/>
                <w:color w:val="FFFFFF"/>
                <w:sz w:val="22"/>
                <w:szCs w:val="22"/>
              </w:rPr>
              <w:t>:2018</w:t>
            </w:r>
          </w:p>
        </w:tc>
        <w:tc>
          <w:tcPr>
            <w:tcW w:w="3448" w:type="dxa"/>
            <w:shd w:val="clear" w:color="auto" w:fill="0070C0"/>
            <w:noWrap/>
            <w:vAlign w:val="center"/>
          </w:tcPr>
          <w:p w:rsidR="00BC0126" w:rsidRDefault="005A6592">
            <w:pPr>
              <w:autoSpaceDE w:val="0"/>
              <w:autoSpaceDN w:val="0"/>
              <w:adjustRightInd w:val="0"/>
              <w:ind w:left="180"/>
              <w:jc w:val="center"/>
              <w:rPr>
                <w:b/>
                <w:bCs/>
                <w:color w:val="FFFFFF"/>
                <w:sz w:val="22"/>
                <w:szCs w:val="22"/>
              </w:rPr>
            </w:pPr>
            <w:r>
              <w:rPr>
                <w:b/>
                <w:bCs/>
                <w:color w:val="FFFFFF"/>
                <w:sz w:val="22"/>
                <w:szCs w:val="22"/>
              </w:rPr>
              <w:t>ISO 2000</w:t>
            </w:r>
            <w:r>
              <w:rPr>
                <w:rFonts w:eastAsia="SimSun" w:hint="eastAsia"/>
                <w:b/>
                <w:bCs/>
                <w:color w:val="FFFFFF"/>
                <w:sz w:val="22"/>
                <w:szCs w:val="22"/>
                <w:lang w:eastAsia="zh-CN"/>
              </w:rPr>
              <w:t>0-</w:t>
            </w:r>
            <w:r>
              <w:rPr>
                <w:b/>
                <w:bCs/>
                <w:color w:val="FFFFFF"/>
                <w:sz w:val="22"/>
                <w:szCs w:val="22"/>
              </w:rPr>
              <w:t>1:2011 Cross Reference and the significant changes from the 2011 version</w:t>
            </w:r>
          </w:p>
          <w:p w:rsidR="00BC0126" w:rsidRDefault="00BC0126">
            <w:pPr>
              <w:autoSpaceDE w:val="0"/>
              <w:autoSpaceDN w:val="0"/>
              <w:adjustRightInd w:val="0"/>
              <w:ind w:left="180"/>
              <w:jc w:val="center"/>
              <w:rPr>
                <w:b/>
                <w:bCs/>
                <w:color w:val="FFFFFF"/>
                <w:sz w:val="22"/>
                <w:szCs w:val="22"/>
              </w:rPr>
            </w:pPr>
          </w:p>
        </w:tc>
        <w:tc>
          <w:tcPr>
            <w:tcW w:w="3498" w:type="dxa"/>
            <w:shd w:val="clear" w:color="auto" w:fill="0070C0"/>
            <w:noWrap/>
            <w:vAlign w:val="center"/>
          </w:tcPr>
          <w:p w:rsidR="00BC0126" w:rsidRDefault="005A6592">
            <w:pPr>
              <w:autoSpaceDE w:val="0"/>
              <w:autoSpaceDN w:val="0"/>
              <w:adjustRightInd w:val="0"/>
              <w:ind w:left="180"/>
              <w:jc w:val="center"/>
              <w:rPr>
                <w:b/>
                <w:bCs/>
                <w:color w:val="FFFFFF"/>
                <w:sz w:val="22"/>
                <w:szCs w:val="22"/>
              </w:rPr>
            </w:pPr>
            <w:r>
              <w:rPr>
                <w:b/>
                <w:bCs/>
                <w:color w:val="FFFFFF"/>
                <w:sz w:val="22"/>
                <w:szCs w:val="22"/>
              </w:rPr>
              <w:t>Evidence to support compliance</w:t>
            </w:r>
          </w:p>
          <w:p w:rsidR="00BC0126" w:rsidRDefault="00BC0126">
            <w:pPr>
              <w:autoSpaceDE w:val="0"/>
              <w:autoSpaceDN w:val="0"/>
              <w:adjustRightInd w:val="0"/>
              <w:ind w:left="180"/>
              <w:jc w:val="center"/>
              <w:rPr>
                <w:b/>
                <w:bCs/>
                <w:color w:val="FFFFFF"/>
                <w:sz w:val="22"/>
                <w:szCs w:val="22"/>
              </w:rPr>
            </w:pPr>
          </w:p>
        </w:tc>
        <w:tc>
          <w:tcPr>
            <w:tcW w:w="2693" w:type="dxa"/>
            <w:gridSpan w:val="2"/>
            <w:shd w:val="clear" w:color="auto" w:fill="0070C0"/>
          </w:tcPr>
          <w:p w:rsidR="00BC0126" w:rsidRDefault="005A6592">
            <w:pPr>
              <w:autoSpaceDE w:val="0"/>
              <w:autoSpaceDN w:val="0"/>
              <w:adjustRightInd w:val="0"/>
              <w:ind w:left="180"/>
              <w:jc w:val="center"/>
              <w:rPr>
                <w:b/>
                <w:bCs/>
                <w:i/>
                <w:color w:val="FF0000"/>
                <w:sz w:val="22"/>
                <w:szCs w:val="22"/>
                <w:lang w:val="en-GB"/>
              </w:rPr>
            </w:pPr>
            <w:r>
              <w:rPr>
                <w:b/>
                <w:bCs/>
                <w:i/>
                <w:color w:val="FF0000"/>
                <w:sz w:val="22"/>
                <w:szCs w:val="22"/>
                <w:lang w:val="en-GB"/>
              </w:rPr>
              <w:t>(Assessor to Complete)</w:t>
            </w:r>
          </w:p>
          <w:p w:rsidR="00BC0126" w:rsidRDefault="005A6592">
            <w:pPr>
              <w:autoSpaceDE w:val="0"/>
              <w:autoSpaceDN w:val="0"/>
              <w:adjustRightInd w:val="0"/>
              <w:ind w:left="180"/>
              <w:jc w:val="center"/>
              <w:rPr>
                <w:b/>
                <w:bCs/>
                <w:i/>
                <w:color w:val="FFFFFF"/>
                <w:sz w:val="22"/>
                <w:szCs w:val="22"/>
                <w:lang w:val="en-GB"/>
              </w:rPr>
            </w:pPr>
            <w:r>
              <w:rPr>
                <w:b/>
                <w:bCs/>
                <w:i/>
                <w:color w:val="FFFFFF"/>
                <w:sz w:val="22"/>
                <w:szCs w:val="22"/>
                <w:lang w:val="en-GB"/>
              </w:rPr>
              <w:t>Has the Client Demonstrated they have Met the requirements of this clause?</w:t>
            </w:r>
          </w:p>
          <w:p w:rsidR="00BC0126" w:rsidRDefault="00BC0126">
            <w:pPr>
              <w:autoSpaceDE w:val="0"/>
              <w:autoSpaceDN w:val="0"/>
              <w:adjustRightInd w:val="0"/>
              <w:ind w:left="180"/>
              <w:jc w:val="center"/>
              <w:rPr>
                <w:rFonts w:eastAsia="SimSun"/>
                <w:b/>
                <w:bCs/>
                <w:i/>
                <w:color w:val="FF0000"/>
                <w:sz w:val="22"/>
                <w:szCs w:val="22"/>
                <w:lang w:eastAsia="zh-CN"/>
              </w:rPr>
            </w:pPr>
          </w:p>
        </w:tc>
        <w:tc>
          <w:tcPr>
            <w:tcW w:w="2693" w:type="dxa"/>
            <w:shd w:val="clear" w:color="auto" w:fill="0070C0"/>
            <w:vAlign w:val="center"/>
          </w:tcPr>
          <w:p w:rsidR="00BC0126" w:rsidRDefault="005A6592">
            <w:pPr>
              <w:autoSpaceDE w:val="0"/>
              <w:autoSpaceDN w:val="0"/>
              <w:adjustRightInd w:val="0"/>
              <w:ind w:left="180"/>
              <w:jc w:val="center"/>
              <w:rPr>
                <w:b/>
                <w:bCs/>
                <w:i/>
                <w:color w:val="FF0000"/>
                <w:sz w:val="22"/>
                <w:szCs w:val="22"/>
                <w:lang w:val="en-GB"/>
              </w:rPr>
            </w:pPr>
            <w:r>
              <w:rPr>
                <w:b/>
                <w:bCs/>
                <w:i/>
                <w:color w:val="FF0000"/>
                <w:sz w:val="22"/>
                <w:szCs w:val="22"/>
                <w:lang w:val="en-GB"/>
              </w:rPr>
              <w:t>(Assessor to Complete)</w:t>
            </w:r>
          </w:p>
          <w:p w:rsidR="00BC0126" w:rsidRDefault="00BC0126" w:rsidP="006E44EB">
            <w:pPr>
              <w:autoSpaceDE w:val="0"/>
              <w:autoSpaceDN w:val="0"/>
              <w:adjustRightInd w:val="0"/>
              <w:ind w:left="180"/>
              <w:rPr>
                <w:b/>
                <w:bCs/>
                <w:i/>
                <w:color w:val="FF0000"/>
                <w:sz w:val="22"/>
                <w:szCs w:val="22"/>
                <w:lang w:val="en-GB"/>
              </w:rPr>
            </w:pPr>
          </w:p>
          <w:p w:rsidR="00BC0126" w:rsidRDefault="005A6592">
            <w:pPr>
              <w:autoSpaceDE w:val="0"/>
              <w:autoSpaceDN w:val="0"/>
              <w:adjustRightInd w:val="0"/>
              <w:jc w:val="center"/>
              <w:rPr>
                <w:b/>
                <w:bCs/>
                <w:i/>
                <w:color w:val="FFFFFF"/>
                <w:sz w:val="22"/>
                <w:szCs w:val="22"/>
                <w:lang w:val="en-GB"/>
              </w:rPr>
            </w:pPr>
            <w:r>
              <w:rPr>
                <w:b/>
                <w:bCs/>
                <w:i/>
                <w:color w:val="FFFFFF"/>
                <w:sz w:val="22"/>
                <w:szCs w:val="22"/>
                <w:lang w:val="en-GB"/>
              </w:rPr>
              <w:t>Comments if Required</w:t>
            </w:r>
          </w:p>
          <w:p w:rsidR="00BC0126" w:rsidRDefault="00BC0126">
            <w:pPr>
              <w:autoSpaceDE w:val="0"/>
              <w:autoSpaceDN w:val="0"/>
              <w:adjustRightInd w:val="0"/>
              <w:jc w:val="center"/>
              <w:rPr>
                <w:rFonts w:eastAsia="SimSun"/>
                <w:b/>
                <w:bCs/>
                <w:i/>
                <w:color w:val="FFFFFF"/>
                <w:sz w:val="22"/>
                <w:szCs w:val="22"/>
                <w:lang w:eastAsia="zh-CN"/>
              </w:rPr>
            </w:pPr>
          </w:p>
        </w:tc>
      </w:tr>
      <w:tr w:rsidR="00BC0126">
        <w:trPr>
          <w:cantSplit/>
          <w:trHeight w:val="348"/>
          <w:tblHeader/>
        </w:trPr>
        <w:tc>
          <w:tcPr>
            <w:tcW w:w="9034" w:type="dxa"/>
            <w:gridSpan w:val="3"/>
            <w:shd w:val="clear" w:color="auto" w:fill="0070C0"/>
            <w:noWrap/>
            <w:vAlign w:val="center"/>
          </w:tcPr>
          <w:p w:rsidR="00BC0126" w:rsidRDefault="00BC0126">
            <w:pPr>
              <w:autoSpaceDE w:val="0"/>
              <w:autoSpaceDN w:val="0"/>
              <w:adjustRightInd w:val="0"/>
              <w:ind w:left="180"/>
              <w:jc w:val="center"/>
              <w:rPr>
                <w:b/>
                <w:bCs/>
                <w:color w:val="FFFFFF"/>
                <w:sz w:val="22"/>
                <w:szCs w:val="22"/>
              </w:rPr>
            </w:pPr>
          </w:p>
        </w:tc>
        <w:tc>
          <w:tcPr>
            <w:tcW w:w="1346" w:type="dxa"/>
            <w:shd w:val="clear" w:color="auto" w:fill="0070C0"/>
          </w:tcPr>
          <w:p w:rsidR="00BC0126" w:rsidRDefault="005A6592" w:rsidP="006E44EB">
            <w:pPr>
              <w:autoSpaceDE w:val="0"/>
              <w:autoSpaceDN w:val="0"/>
              <w:adjustRightInd w:val="0"/>
              <w:ind w:left="180"/>
              <w:jc w:val="center"/>
              <w:rPr>
                <w:rFonts w:eastAsia="SimSun"/>
                <w:b/>
                <w:bCs/>
                <w:i/>
                <w:color w:val="FFFFFF"/>
                <w:sz w:val="22"/>
                <w:szCs w:val="22"/>
                <w:lang w:eastAsia="zh-CN"/>
              </w:rPr>
            </w:pPr>
            <w:r>
              <w:rPr>
                <w:b/>
                <w:bCs/>
                <w:i/>
                <w:color w:val="FFFFFF"/>
                <w:sz w:val="22"/>
                <w:szCs w:val="22"/>
                <w:lang w:val="en-GB"/>
              </w:rPr>
              <w:t xml:space="preserve">Yes </w:t>
            </w:r>
          </w:p>
        </w:tc>
        <w:tc>
          <w:tcPr>
            <w:tcW w:w="1347" w:type="dxa"/>
            <w:shd w:val="clear" w:color="auto" w:fill="0070C0"/>
          </w:tcPr>
          <w:p w:rsidR="00BC0126" w:rsidRDefault="005A6592" w:rsidP="006E44EB">
            <w:pPr>
              <w:autoSpaceDE w:val="0"/>
              <w:autoSpaceDN w:val="0"/>
              <w:adjustRightInd w:val="0"/>
              <w:ind w:left="180"/>
              <w:jc w:val="center"/>
              <w:rPr>
                <w:rFonts w:eastAsia="SimSun"/>
                <w:b/>
                <w:bCs/>
                <w:i/>
                <w:color w:val="FFFFFF"/>
                <w:sz w:val="22"/>
                <w:szCs w:val="22"/>
                <w:lang w:eastAsia="zh-CN"/>
              </w:rPr>
            </w:pPr>
            <w:r>
              <w:rPr>
                <w:b/>
                <w:bCs/>
                <w:i/>
                <w:color w:val="FFFFFF"/>
                <w:sz w:val="22"/>
                <w:szCs w:val="22"/>
                <w:lang w:val="en-GB"/>
              </w:rPr>
              <w:t>No</w:t>
            </w:r>
            <w:r w:rsidR="006E44EB">
              <w:rPr>
                <w:rFonts w:eastAsia="SimSun"/>
                <w:b/>
                <w:bCs/>
                <w:i/>
                <w:color w:val="FFFFFF"/>
                <w:sz w:val="22"/>
                <w:szCs w:val="22"/>
                <w:lang w:eastAsia="zh-CN"/>
              </w:rPr>
              <w:t xml:space="preserve"> </w:t>
            </w:r>
          </w:p>
        </w:tc>
        <w:tc>
          <w:tcPr>
            <w:tcW w:w="2693" w:type="dxa"/>
            <w:shd w:val="clear" w:color="auto" w:fill="0070C0"/>
          </w:tcPr>
          <w:p w:rsidR="00BC0126" w:rsidRDefault="00BC0126">
            <w:pPr>
              <w:autoSpaceDE w:val="0"/>
              <w:autoSpaceDN w:val="0"/>
              <w:adjustRightInd w:val="0"/>
              <w:ind w:left="180"/>
              <w:jc w:val="center"/>
              <w:rPr>
                <w:b/>
                <w:bCs/>
                <w:color w:val="FFFFFF"/>
                <w:sz w:val="22"/>
                <w:szCs w:val="22"/>
              </w:rPr>
            </w:pPr>
          </w:p>
        </w:tc>
      </w:tr>
      <w:tr w:rsidR="00BC0126">
        <w:trPr>
          <w:cantSplit/>
        </w:trPr>
        <w:tc>
          <w:tcPr>
            <w:tcW w:w="2088" w:type="dxa"/>
            <w:shd w:val="clear" w:color="auto" w:fill="auto"/>
            <w:vAlign w:val="center"/>
          </w:tcPr>
          <w:p w:rsidR="00BC0126" w:rsidRDefault="005A6592" w:rsidP="006E44EB">
            <w:pPr>
              <w:autoSpaceDE w:val="0"/>
              <w:autoSpaceDN w:val="0"/>
              <w:adjustRightInd w:val="0"/>
              <w:spacing w:before="40" w:after="40" w:line="276" w:lineRule="auto"/>
              <w:rPr>
                <w:bCs/>
                <w:sz w:val="20"/>
                <w:szCs w:val="20"/>
              </w:rPr>
            </w:pPr>
            <w:r>
              <w:rPr>
                <w:bCs/>
                <w:sz w:val="20"/>
                <w:szCs w:val="20"/>
              </w:rPr>
              <w:t>8 Operation of the service management system</w:t>
            </w:r>
            <w:r w:rsidR="006E44EB">
              <w:rPr>
                <w:bCs/>
                <w:sz w:val="20"/>
                <w:szCs w:val="20"/>
              </w:rPr>
              <w:t xml:space="preserve"> </w:t>
            </w:r>
          </w:p>
        </w:tc>
        <w:tc>
          <w:tcPr>
            <w:tcW w:w="3448" w:type="dxa"/>
            <w:shd w:val="clear" w:color="auto" w:fill="FFFFFF"/>
            <w:vAlign w:val="center"/>
          </w:tcPr>
          <w:p w:rsidR="00BC0126" w:rsidRDefault="00BC0126">
            <w:pPr>
              <w:pStyle w:val="NoSpacing"/>
              <w:spacing w:before="40" w:after="40" w:line="276" w:lineRule="auto"/>
              <w:rPr>
                <w:b/>
                <w:color w:val="E36C0A" w:themeColor="accent6" w:themeShade="BF"/>
                <w:sz w:val="20"/>
                <w:szCs w:val="20"/>
              </w:rPr>
            </w:pPr>
          </w:p>
        </w:tc>
        <w:tc>
          <w:tcPr>
            <w:tcW w:w="3498" w:type="dxa"/>
            <w:shd w:val="clear" w:color="auto" w:fill="FFFFFF"/>
            <w:vAlign w:val="center"/>
          </w:tcPr>
          <w:p w:rsidR="00BC0126" w:rsidRDefault="00BC0126">
            <w:pPr>
              <w:pStyle w:val="NoSpacing"/>
              <w:spacing w:before="40" w:after="40" w:line="276" w:lineRule="auto"/>
              <w:rPr>
                <w:sz w:val="20"/>
                <w:szCs w:val="20"/>
              </w:rPr>
            </w:pPr>
          </w:p>
          <w:p w:rsidR="00BC0126" w:rsidRDefault="00BC0126">
            <w:pPr>
              <w:pStyle w:val="NoSpacing"/>
              <w:spacing w:before="40" w:after="40" w:line="276" w:lineRule="auto"/>
              <w:rPr>
                <w:sz w:val="20"/>
                <w:szCs w:val="20"/>
              </w:rPr>
            </w:pPr>
          </w:p>
          <w:p w:rsidR="00BC0126" w:rsidRDefault="00BC0126">
            <w:pPr>
              <w:pStyle w:val="NoSpacing"/>
              <w:spacing w:before="40" w:after="40" w:line="276" w:lineRule="auto"/>
              <w:rPr>
                <w:sz w:val="20"/>
                <w:szCs w:val="20"/>
              </w:rPr>
            </w:pPr>
          </w:p>
          <w:p w:rsidR="00BC0126" w:rsidRDefault="00BC0126">
            <w:pPr>
              <w:pStyle w:val="NoSpacing"/>
              <w:spacing w:before="40" w:after="40" w:line="276" w:lineRule="auto"/>
              <w:rPr>
                <w:sz w:val="20"/>
                <w:szCs w:val="20"/>
              </w:rPr>
            </w:pPr>
          </w:p>
        </w:tc>
        <w:tc>
          <w:tcPr>
            <w:tcW w:w="1346" w:type="dxa"/>
            <w:shd w:val="clear" w:color="auto" w:fill="FFFFFF"/>
          </w:tcPr>
          <w:p w:rsidR="00BC0126" w:rsidRDefault="00BC0126">
            <w:pPr>
              <w:pStyle w:val="NoSpacing"/>
              <w:spacing w:before="40" w:after="40" w:line="276" w:lineRule="auto"/>
              <w:rPr>
                <w:sz w:val="20"/>
                <w:szCs w:val="20"/>
              </w:rPr>
            </w:pPr>
          </w:p>
        </w:tc>
        <w:tc>
          <w:tcPr>
            <w:tcW w:w="1347" w:type="dxa"/>
            <w:shd w:val="clear" w:color="auto" w:fill="FFFFFF"/>
          </w:tcPr>
          <w:p w:rsidR="00BC0126" w:rsidRDefault="00BC0126">
            <w:pPr>
              <w:pStyle w:val="NoSpacing"/>
              <w:spacing w:before="40" w:after="40" w:line="276" w:lineRule="auto"/>
              <w:rPr>
                <w:sz w:val="20"/>
                <w:szCs w:val="20"/>
              </w:rPr>
            </w:pPr>
          </w:p>
        </w:tc>
        <w:tc>
          <w:tcPr>
            <w:tcW w:w="2693" w:type="dxa"/>
            <w:shd w:val="clear" w:color="auto" w:fill="FFFFFF"/>
          </w:tcPr>
          <w:p w:rsidR="00BC0126" w:rsidRDefault="00BC0126">
            <w:pPr>
              <w:pStyle w:val="NoSpacing"/>
              <w:rPr>
                <w:sz w:val="20"/>
                <w:szCs w:val="20"/>
              </w:rPr>
            </w:pPr>
          </w:p>
        </w:tc>
      </w:tr>
      <w:tr w:rsidR="00BC0126">
        <w:trPr>
          <w:cantSplit/>
        </w:trPr>
        <w:tc>
          <w:tcPr>
            <w:tcW w:w="2088" w:type="dxa"/>
            <w:shd w:val="clear" w:color="auto" w:fill="auto"/>
            <w:vAlign w:val="center"/>
          </w:tcPr>
          <w:p w:rsidR="00BC0126" w:rsidRDefault="005A6592">
            <w:pPr>
              <w:autoSpaceDE w:val="0"/>
              <w:autoSpaceDN w:val="0"/>
              <w:adjustRightInd w:val="0"/>
              <w:spacing w:before="40" w:after="40" w:line="276" w:lineRule="auto"/>
              <w:rPr>
                <w:bCs/>
                <w:sz w:val="20"/>
                <w:szCs w:val="20"/>
              </w:rPr>
            </w:pPr>
            <w:r>
              <w:rPr>
                <w:bCs/>
                <w:sz w:val="20"/>
                <w:szCs w:val="20"/>
              </w:rPr>
              <w:t>8.1 Operational planning and contro</w:t>
            </w:r>
            <w:r w:rsidR="00E34344">
              <w:rPr>
                <w:bCs/>
                <w:sz w:val="20"/>
                <w:szCs w:val="20"/>
              </w:rPr>
              <w:t>l</w:t>
            </w:r>
          </w:p>
          <w:p w:rsidR="00BC0126" w:rsidRDefault="00BC0126">
            <w:pPr>
              <w:autoSpaceDE w:val="0"/>
              <w:autoSpaceDN w:val="0"/>
              <w:adjustRightInd w:val="0"/>
              <w:spacing w:before="40" w:after="40" w:line="276" w:lineRule="auto"/>
              <w:rPr>
                <w:bCs/>
                <w:sz w:val="20"/>
                <w:szCs w:val="20"/>
                <w:lang w:val="en-GB"/>
              </w:rPr>
            </w:pPr>
          </w:p>
        </w:tc>
        <w:tc>
          <w:tcPr>
            <w:tcW w:w="3448" w:type="dxa"/>
            <w:shd w:val="clear" w:color="auto" w:fill="FFFFFF"/>
            <w:vAlign w:val="center"/>
          </w:tcPr>
          <w:p w:rsidR="00BC0126" w:rsidRDefault="005A6592">
            <w:pPr>
              <w:autoSpaceDE w:val="0"/>
              <w:autoSpaceDN w:val="0"/>
              <w:adjustRightInd w:val="0"/>
              <w:rPr>
                <w:rFonts w:eastAsia="SimSun"/>
                <w:sz w:val="20"/>
                <w:szCs w:val="20"/>
                <w:lang w:eastAsia="zh-CN"/>
              </w:rPr>
            </w:pPr>
            <w:r>
              <w:rPr>
                <w:sz w:val="20"/>
                <w:szCs w:val="20"/>
              </w:rPr>
              <w:t>4.1.4 Management representative</w:t>
            </w:r>
            <w:r w:rsidR="006E44EB">
              <w:rPr>
                <w:rFonts w:eastAsia="SimSun"/>
                <w:sz w:val="20"/>
                <w:szCs w:val="20"/>
                <w:lang w:eastAsia="zh-CN"/>
              </w:rPr>
              <w:t xml:space="preserve"> </w:t>
            </w:r>
          </w:p>
          <w:p w:rsidR="00BC0126" w:rsidRDefault="005A6592">
            <w:pPr>
              <w:autoSpaceDE w:val="0"/>
              <w:autoSpaceDN w:val="0"/>
              <w:adjustRightInd w:val="0"/>
              <w:rPr>
                <w:rFonts w:eastAsia="SimSun"/>
                <w:sz w:val="20"/>
                <w:szCs w:val="20"/>
                <w:lang w:eastAsia="zh-CN"/>
              </w:rPr>
            </w:pPr>
            <w:r>
              <w:rPr>
                <w:sz w:val="20"/>
                <w:szCs w:val="20"/>
              </w:rPr>
              <w:t>4.2 Governance of processes operated by other</w:t>
            </w:r>
            <w:r>
              <w:rPr>
                <w:rFonts w:eastAsia="SimSun" w:hint="eastAsia"/>
                <w:sz w:val="20"/>
                <w:szCs w:val="20"/>
                <w:lang w:eastAsia="zh-CN"/>
              </w:rPr>
              <w:t xml:space="preserve"> </w:t>
            </w:r>
            <w:r>
              <w:rPr>
                <w:sz w:val="20"/>
                <w:szCs w:val="20"/>
              </w:rPr>
              <w:t>parties</w:t>
            </w:r>
            <w:r w:rsidR="00E34344">
              <w:rPr>
                <w:rFonts w:eastAsiaTheme="minorEastAsia" w:hint="eastAsia"/>
                <w:sz w:val="20"/>
                <w:szCs w:val="20"/>
                <w:lang w:eastAsia="zh-CN"/>
              </w:rPr>
              <w:t xml:space="preserve"> </w:t>
            </w:r>
          </w:p>
          <w:p w:rsidR="00E34344" w:rsidRDefault="005A6592">
            <w:pPr>
              <w:autoSpaceDE w:val="0"/>
              <w:autoSpaceDN w:val="0"/>
              <w:adjustRightInd w:val="0"/>
              <w:rPr>
                <w:rFonts w:eastAsiaTheme="minorEastAsia"/>
                <w:sz w:val="20"/>
                <w:szCs w:val="20"/>
                <w:lang w:eastAsia="zh-CN"/>
              </w:rPr>
            </w:pPr>
            <w:r>
              <w:rPr>
                <w:sz w:val="20"/>
                <w:szCs w:val="20"/>
              </w:rPr>
              <w:t>4.5.3 Implement and operate the SMS (Do)</w:t>
            </w:r>
            <w:r w:rsidR="00E34344">
              <w:rPr>
                <w:rFonts w:eastAsiaTheme="minorEastAsia" w:hint="eastAsia"/>
                <w:sz w:val="20"/>
                <w:szCs w:val="20"/>
                <w:lang w:eastAsia="zh-CN"/>
              </w:rPr>
              <w:t xml:space="preserve"> </w:t>
            </w:r>
          </w:p>
          <w:p w:rsidR="00BC0126" w:rsidRDefault="005A6592">
            <w:pPr>
              <w:pStyle w:val="NoSpacing"/>
              <w:spacing w:before="40" w:after="40" w:line="276" w:lineRule="auto"/>
              <w:rPr>
                <w:sz w:val="20"/>
                <w:szCs w:val="20"/>
              </w:rPr>
            </w:pPr>
            <w:r>
              <w:rPr>
                <w:sz w:val="20"/>
                <w:szCs w:val="20"/>
              </w:rPr>
              <w:t>9.2 Change management</w:t>
            </w:r>
          </w:p>
          <w:p w:rsidR="00BC0126" w:rsidRDefault="005A6592" w:rsidP="006E44EB">
            <w:pPr>
              <w:pStyle w:val="NoSpacing"/>
              <w:spacing w:before="40" w:after="40" w:line="276" w:lineRule="auto"/>
              <w:rPr>
                <w:b/>
                <w:color w:val="E36C0A" w:themeColor="accent6" w:themeShade="BF"/>
                <w:sz w:val="20"/>
                <w:szCs w:val="20"/>
                <w:lang w:val="en-GB"/>
              </w:rPr>
            </w:pPr>
            <w:r>
              <w:rPr>
                <w:sz w:val="20"/>
                <w:szCs w:val="20"/>
              </w:rPr>
              <w:t xml:space="preserve">The organization shall control planned changes </w:t>
            </w:r>
            <w:r>
              <w:rPr>
                <w:b/>
                <w:sz w:val="20"/>
                <w:szCs w:val="20"/>
              </w:rPr>
              <w:t>to the SMS</w:t>
            </w:r>
            <w:r>
              <w:rPr>
                <w:sz w:val="20"/>
                <w:szCs w:val="20"/>
              </w:rPr>
              <w:t xml:space="preserve"> and review the consequences of unintended changes, taking action to mitigate any adverse effects, as necessary</w:t>
            </w:r>
            <w:r w:rsidR="00E34344">
              <w:rPr>
                <w:rFonts w:eastAsiaTheme="minorEastAsia" w:hint="eastAsia"/>
                <w:sz w:val="20"/>
                <w:szCs w:val="20"/>
                <w:lang w:eastAsia="zh-CN"/>
              </w:rPr>
              <w:t xml:space="preserve"> </w:t>
            </w:r>
          </w:p>
        </w:tc>
        <w:tc>
          <w:tcPr>
            <w:tcW w:w="3498" w:type="dxa"/>
            <w:shd w:val="clear" w:color="auto" w:fill="FFFFFF"/>
            <w:vAlign w:val="center"/>
          </w:tcPr>
          <w:p w:rsidR="00BC0126" w:rsidRPr="00E34344" w:rsidRDefault="00BC0126">
            <w:pPr>
              <w:pStyle w:val="NoSpacing"/>
              <w:spacing w:before="40" w:after="40" w:line="276" w:lineRule="auto"/>
              <w:rPr>
                <w:sz w:val="20"/>
                <w:szCs w:val="20"/>
                <w:lang w:val="en-GB"/>
              </w:rPr>
            </w:pPr>
          </w:p>
        </w:tc>
        <w:tc>
          <w:tcPr>
            <w:tcW w:w="1346" w:type="dxa"/>
            <w:shd w:val="clear" w:color="auto" w:fill="FFFFFF"/>
          </w:tcPr>
          <w:p w:rsidR="00BC0126" w:rsidRDefault="00BC0126">
            <w:pPr>
              <w:pStyle w:val="NoSpacing"/>
              <w:spacing w:before="40" w:after="40" w:line="276" w:lineRule="auto"/>
              <w:rPr>
                <w:sz w:val="20"/>
                <w:szCs w:val="20"/>
              </w:rPr>
            </w:pPr>
          </w:p>
        </w:tc>
        <w:tc>
          <w:tcPr>
            <w:tcW w:w="1347" w:type="dxa"/>
            <w:shd w:val="clear" w:color="auto" w:fill="FFFFFF"/>
          </w:tcPr>
          <w:p w:rsidR="00BC0126" w:rsidRDefault="00BC0126">
            <w:pPr>
              <w:pStyle w:val="NoSpacing"/>
              <w:spacing w:before="40" w:after="40" w:line="276" w:lineRule="auto"/>
              <w:rPr>
                <w:sz w:val="20"/>
                <w:szCs w:val="20"/>
              </w:rPr>
            </w:pPr>
          </w:p>
        </w:tc>
        <w:tc>
          <w:tcPr>
            <w:tcW w:w="2693" w:type="dxa"/>
            <w:shd w:val="clear" w:color="auto" w:fill="FFFFFF"/>
          </w:tcPr>
          <w:p w:rsidR="00BC0126" w:rsidRDefault="00BC0126">
            <w:pPr>
              <w:pStyle w:val="NoSpacing"/>
              <w:rPr>
                <w:sz w:val="20"/>
                <w:szCs w:val="20"/>
              </w:rPr>
            </w:pPr>
          </w:p>
        </w:tc>
      </w:tr>
      <w:tr w:rsidR="00BC0126">
        <w:trPr>
          <w:cantSplit/>
        </w:trPr>
        <w:tc>
          <w:tcPr>
            <w:tcW w:w="2088" w:type="dxa"/>
            <w:shd w:val="clear" w:color="auto" w:fill="auto"/>
            <w:vAlign w:val="center"/>
          </w:tcPr>
          <w:p w:rsidR="00BC0126" w:rsidRDefault="005A6592" w:rsidP="006E44EB">
            <w:pPr>
              <w:autoSpaceDE w:val="0"/>
              <w:autoSpaceDN w:val="0"/>
              <w:adjustRightInd w:val="0"/>
              <w:spacing w:before="40" w:after="40" w:line="276" w:lineRule="auto"/>
              <w:rPr>
                <w:bCs/>
                <w:sz w:val="20"/>
                <w:szCs w:val="20"/>
                <w:lang w:val="en-GB"/>
              </w:rPr>
            </w:pPr>
            <w:r>
              <w:rPr>
                <w:bCs/>
                <w:sz w:val="20"/>
                <w:szCs w:val="20"/>
              </w:rPr>
              <w:t>8.2.1 Service delivery</w:t>
            </w:r>
            <w:r w:rsidR="00E34344">
              <w:rPr>
                <w:rFonts w:eastAsiaTheme="minorEastAsia" w:hint="eastAsia"/>
                <w:bCs/>
                <w:sz w:val="20"/>
                <w:szCs w:val="20"/>
                <w:lang w:eastAsia="zh-CN"/>
              </w:rPr>
              <w:t xml:space="preserve"> </w:t>
            </w:r>
          </w:p>
        </w:tc>
        <w:tc>
          <w:tcPr>
            <w:tcW w:w="3448" w:type="dxa"/>
            <w:shd w:val="clear" w:color="auto" w:fill="FFFFFF"/>
            <w:vAlign w:val="center"/>
          </w:tcPr>
          <w:p w:rsidR="00BC0126" w:rsidRPr="006E44EB" w:rsidRDefault="005A6592" w:rsidP="006E44EB">
            <w:pPr>
              <w:autoSpaceDE w:val="0"/>
              <w:autoSpaceDN w:val="0"/>
              <w:adjustRightInd w:val="0"/>
              <w:rPr>
                <w:sz w:val="20"/>
                <w:szCs w:val="20"/>
              </w:rPr>
            </w:pPr>
            <w:r>
              <w:rPr>
                <w:sz w:val="20"/>
                <w:szCs w:val="20"/>
              </w:rPr>
              <w:t>4.5.3 Implement and operate the SMS)</w:t>
            </w:r>
            <w:r w:rsidR="00E34344">
              <w:rPr>
                <w:rFonts w:eastAsiaTheme="minorEastAsia" w:hint="eastAsia"/>
                <w:sz w:val="20"/>
                <w:szCs w:val="20"/>
                <w:lang w:eastAsia="zh-CN"/>
              </w:rPr>
              <w:t xml:space="preserve"> </w:t>
            </w:r>
            <w:r>
              <w:rPr>
                <w:sz w:val="20"/>
                <w:szCs w:val="20"/>
              </w:rPr>
              <w:t>Determine the criticality of services based on the needs of the organization, customers, users and other interested parties</w:t>
            </w:r>
          </w:p>
        </w:tc>
        <w:tc>
          <w:tcPr>
            <w:tcW w:w="3498" w:type="dxa"/>
            <w:shd w:val="clear" w:color="auto" w:fill="FFFFFF"/>
            <w:vAlign w:val="center"/>
          </w:tcPr>
          <w:p w:rsidR="00BC0126" w:rsidRDefault="00BC0126">
            <w:pPr>
              <w:pStyle w:val="NoSpacing"/>
              <w:spacing w:before="40" w:after="40" w:line="276" w:lineRule="auto"/>
              <w:rPr>
                <w:sz w:val="20"/>
                <w:szCs w:val="20"/>
                <w:lang w:eastAsia="zh-CN"/>
              </w:rPr>
            </w:pPr>
          </w:p>
        </w:tc>
        <w:tc>
          <w:tcPr>
            <w:tcW w:w="1346" w:type="dxa"/>
            <w:shd w:val="clear" w:color="auto" w:fill="FFFFFF"/>
          </w:tcPr>
          <w:p w:rsidR="00BC0126" w:rsidRDefault="00BC0126">
            <w:pPr>
              <w:pStyle w:val="NoSpacing"/>
              <w:spacing w:before="40" w:after="40" w:line="276" w:lineRule="auto"/>
              <w:rPr>
                <w:sz w:val="20"/>
                <w:szCs w:val="20"/>
                <w:lang w:eastAsia="zh-CN"/>
              </w:rPr>
            </w:pPr>
          </w:p>
        </w:tc>
        <w:tc>
          <w:tcPr>
            <w:tcW w:w="1347" w:type="dxa"/>
            <w:shd w:val="clear" w:color="auto" w:fill="FFFFFF"/>
          </w:tcPr>
          <w:p w:rsidR="00BC0126" w:rsidRDefault="00BC0126">
            <w:pPr>
              <w:pStyle w:val="NoSpacing"/>
              <w:spacing w:before="40" w:after="40" w:line="276" w:lineRule="auto"/>
              <w:rPr>
                <w:sz w:val="20"/>
                <w:szCs w:val="20"/>
                <w:lang w:eastAsia="zh-CN"/>
              </w:rPr>
            </w:pPr>
          </w:p>
        </w:tc>
        <w:tc>
          <w:tcPr>
            <w:tcW w:w="2693" w:type="dxa"/>
            <w:shd w:val="clear" w:color="auto" w:fill="FFFFFF"/>
          </w:tcPr>
          <w:p w:rsidR="00BC0126" w:rsidRDefault="00BC0126">
            <w:pPr>
              <w:pStyle w:val="NoSpacing"/>
              <w:rPr>
                <w:sz w:val="20"/>
                <w:szCs w:val="20"/>
                <w:lang w:eastAsia="zh-CN"/>
              </w:rPr>
            </w:pPr>
          </w:p>
        </w:tc>
      </w:tr>
      <w:tr w:rsidR="00BC0126">
        <w:trPr>
          <w:cantSplit/>
        </w:trPr>
        <w:tc>
          <w:tcPr>
            <w:tcW w:w="2088" w:type="dxa"/>
            <w:shd w:val="clear" w:color="auto" w:fill="auto"/>
            <w:vAlign w:val="center"/>
          </w:tcPr>
          <w:p w:rsidR="00BC0126" w:rsidRDefault="005A6592" w:rsidP="006E44EB">
            <w:pPr>
              <w:autoSpaceDE w:val="0"/>
              <w:autoSpaceDN w:val="0"/>
              <w:adjustRightInd w:val="0"/>
              <w:spacing w:before="40" w:after="40" w:line="276" w:lineRule="auto"/>
              <w:rPr>
                <w:bCs/>
                <w:sz w:val="20"/>
                <w:szCs w:val="20"/>
                <w:lang w:val="en-GB"/>
              </w:rPr>
            </w:pPr>
            <w:r>
              <w:rPr>
                <w:bCs/>
                <w:sz w:val="20"/>
                <w:szCs w:val="20"/>
              </w:rPr>
              <w:lastRenderedPageBreak/>
              <w:t>8.2.3 Control of parties involved in the service lifecycle</w:t>
            </w:r>
            <w:r w:rsidR="00E34344">
              <w:rPr>
                <w:rFonts w:eastAsiaTheme="minorEastAsia" w:hint="eastAsia"/>
                <w:bCs/>
                <w:sz w:val="20"/>
                <w:szCs w:val="20"/>
                <w:lang w:eastAsia="zh-CN"/>
              </w:rPr>
              <w:t xml:space="preserve"> </w:t>
            </w:r>
          </w:p>
        </w:tc>
        <w:tc>
          <w:tcPr>
            <w:tcW w:w="3448" w:type="dxa"/>
            <w:shd w:val="clear" w:color="auto" w:fill="FFFFFF"/>
            <w:vAlign w:val="center"/>
          </w:tcPr>
          <w:p w:rsidR="00BC0126" w:rsidRDefault="00BC0126">
            <w:pPr>
              <w:autoSpaceDE w:val="0"/>
              <w:autoSpaceDN w:val="0"/>
              <w:adjustRightInd w:val="0"/>
              <w:rPr>
                <w:sz w:val="20"/>
                <w:szCs w:val="20"/>
              </w:rPr>
            </w:pPr>
          </w:p>
          <w:p w:rsidR="00BC0126" w:rsidRDefault="005A6592">
            <w:pPr>
              <w:autoSpaceDE w:val="0"/>
              <w:autoSpaceDN w:val="0"/>
              <w:adjustRightInd w:val="0"/>
              <w:rPr>
                <w:rFonts w:eastAsiaTheme="minorEastAsia"/>
                <w:sz w:val="20"/>
                <w:szCs w:val="20"/>
                <w:lang w:eastAsia="zh-CN"/>
              </w:rPr>
            </w:pPr>
            <w:r>
              <w:rPr>
                <w:sz w:val="20"/>
                <w:szCs w:val="20"/>
              </w:rPr>
              <w:t>4.2 Governance of processes operated by other</w:t>
            </w:r>
            <w:r>
              <w:rPr>
                <w:rFonts w:eastAsia="SimSun" w:hint="eastAsia"/>
                <w:sz w:val="20"/>
                <w:szCs w:val="20"/>
                <w:lang w:eastAsia="zh-CN"/>
              </w:rPr>
              <w:t xml:space="preserve"> </w:t>
            </w:r>
            <w:r>
              <w:rPr>
                <w:sz w:val="20"/>
                <w:szCs w:val="20"/>
              </w:rPr>
              <w:t>Parties</w:t>
            </w:r>
            <w:r w:rsidR="00E34344">
              <w:rPr>
                <w:rFonts w:eastAsiaTheme="minorEastAsia" w:hint="eastAsia"/>
                <w:sz w:val="20"/>
                <w:szCs w:val="20"/>
                <w:lang w:eastAsia="zh-CN"/>
              </w:rPr>
              <w:t xml:space="preserve"> </w:t>
            </w:r>
          </w:p>
          <w:p w:rsidR="006E44EB" w:rsidRPr="00E34344" w:rsidRDefault="006E44EB">
            <w:pPr>
              <w:autoSpaceDE w:val="0"/>
              <w:autoSpaceDN w:val="0"/>
              <w:adjustRightInd w:val="0"/>
              <w:rPr>
                <w:rFonts w:asciiTheme="minorEastAsia" w:eastAsiaTheme="minorEastAsia" w:hAnsiTheme="minorEastAsia"/>
                <w:sz w:val="20"/>
                <w:szCs w:val="20"/>
                <w:lang w:eastAsia="zh-CN"/>
              </w:rPr>
            </w:pPr>
          </w:p>
          <w:p w:rsidR="00BC0126" w:rsidRDefault="005A6592">
            <w:pPr>
              <w:autoSpaceDE w:val="0"/>
              <w:autoSpaceDN w:val="0"/>
              <w:adjustRightInd w:val="0"/>
              <w:rPr>
                <w:sz w:val="20"/>
                <w:szCs w:val="20"/>
              </w:rPr>
            </w:pPr>
            <w:r>
              <w:rPr>
                <w:sz w:val="20"/>
                <w:szCs w:val="20"/>
              </w:rPr>
              <w:t>5.2 Plan new or changed services</w:t>
            </w:r>
            <w:r w:rsidR="00E34344">
              <w:rPr>
                <w:rFonts w:eastAsiaTheme="minorEastAsia" w:hint="eastAsia"/>
                <w:sz w:val="20"/>
                <w:szCs w:val="20"/>
                <w:lang w:eastAsia="zh-CN"/>
              </w:rPr>
              <w:t xml:space="preserve"> </w:t>
            </w:r>
          </w:p>
          <w:p w:rsidR="00BC0126" w:rsidRPr="006E44EB" w:rsidRDefault="005A6592">
            <w:pPr>
              <w:pStyle w:val="NoSpacing"/>
              <w:spacing w:before="40" w:after="40" w:line="276" w:lineRule="auto"/>
              <w:rPr>
                <w:sz w:val="20"/>
                <w:szCs w:val="20"/>
              </w:rPr>
            </w:pPr>
            <w:r>
              <w:rPr>
                <w:sz w:val="20"/>
                <w:szCs w:val="20"/>
              </w:rPr>
              <w:t>The organization shall determine and apply criteria for the evaluation and selection of other parties involved in the service lifecycle. Other parties can be an external supplier, an internal supplier or a customer acting as a supplier</w:t>
            </w:r>
          </w:p>
        </w:tc>
        <w:tc>
          <w:tcPr>
            <w:tcW w:w="3498" w:type="dxa"/>
            <w:shd w:val="clear" w:color="auto" w:fill="FFFFFF"/>
            <w:vAlign w:val="center"/>
          </w:tcPr>
          <w:p w:rsidR="00BC0126" w:rsidRDefault="00BC0126">
            <w:pPr>
              <w:pStyle w:val="NoSpacing"/>
              <w:spacing w:before="40" w:after="40" w:line="276" w:lineRule="auto"/>
              <w:rPr>
                <w:sz w:val="20"/>
                <w:szCs w:val="20"/>
                <w:lang w:eastAsia="zh-CN"/>
              </w:rPr>
            </w:pPr>
          </w:p>
        </w:tc>
        <w:tc>
          <w:tcPr>
            <w:tcW w:w="1346" w:type="dxa"/>
            <w:shd w:val="clear" w:color="auto" w:fill="FFFFFF"/>
          </w:tcPr>
          <w:p w:rsidR="00BC0126" w:rsidRDefault="00BC0126">
            <w:pPr>
              <w:pStyle w:val="NoSpacing"/>
              <w:spacing w:before="40" w:after="40" w:line="276" w:lineRule="auto"/>
              <w:rPr>
                <w:sz w:val="20"/>
                <w:szCs w:val="20"/>
                <w:lang w:eastAsia="zh-CN"/>
              </w:rPr>
            </w:pPr>
          </w:p>
        </w:tc>
        <w:tc>
          <w:tcPr>
            <w:tcW w:w="1347" w:type="dxa"/>
            <w:shd w:val="clear" w:color="auto" w:fill="FFFFFF"/>
          </w:tcPr>
          <w:p w:rsidR="00BC0126" w:rsidRDefault="00BC0126">
            <w:pPr>
              <w:pStyle w:val="NoSpacing"/>
              <w:spacing w:before="40" w:after="40" w:line="276" w:lineRule="auto"/>
              <w:rPr>
                <w:sz w:val="20"/>
                <w:szCs w:val="20"/>
                <w:lang w:eastAsia="zh-CN"/>
              </w:rPr>
            </w:pPr>
          </w:p>
        </w:tc>
        <w:tc>
          <w:tcPr>
            <w:tcW w:w="2693" w:type="dxa"/>
            <w:shd w:val="clear" w:color="auto" w:fill="FFFFFF"/>
          </w:tcPr>
          <w:p w:rsidR="00BC0126" w:rsidRDefault="00BC0126">
            <w:pPr>
              <w:pStyle w:val="NoSpacing"/>
              <w:rPr>
                <w:sz w:val="20"/>
                <w:szCs w:val="20"/>
                <w:lang w:eastAsia="zh-CN"/>
              </w:rPr>
            </w:pPr>
          </w:p>
        </w:tc>
      </w:tr>
      <w:tr w:rsidR="00BC0126">
        <w:trPr>
          <w:cantSplit/>
        </w:trPr>
        <w:tc>
          <w:tcPr>
            <w:tcW w:w="2088" w:type="dxa"/>
            <w:shd w:val="clear" w:color="auto" w:fill="auto"/>
            <w:vAlign w:val="center"/>
          </w:tcPr>
          <w:p w:rsidR="00BC0126" w:rsidRDefault="005A6592" w:rsidP="006E44EB">
            <w:pPr>
              <w:autoSpaceDE w:val="0"/>
              <w:autoSpaceDN w:val="0"/>
              <w:adjustRightInd w:val="0"/>
              <w:spacing w:before="40" w:after="40" w:line="276" w:lineRule="auto"/>
              <w:rPr>
                <w:bCs/>
                <w:sz w:val="20"/>
                <w:szCs w:val="20"/>
                <w:lang w:val="en-GB"/>
              </w:rPr>
            </w:pPr>
            <w:r>
              <w:rPr>
                <w:bCs/>
                <w:sz w:val="20"/>
                <w:szCs w:val="20"/>
              </w:rPr>
              <w:t>8.2.4 Service catalogue management</w:t>
            </w:r>
            <w:r w:rsidR="00434A92">
              <w:rPr>
                <w:rFonts w:eastAsiaTheme="minorEastAsia" w:hint="eastAsia"/>
                <w:bCs/>
                <w:sz w:val="20"/>
                <w:szCs w:val="20"/>
                <w:lang w:eastAsia="zh-CN"/>
              </w:rPr>
              <w:t xml:space="preserve"> </w:t>
            </w:r>
          </w:p>
        </w:tc>
        <w:tc>
          <w:tcPr>
            <w:tcW w:w="3448" w:type="dxa"/>
            <w:shd w:val="clear" w:color="auto" w:fill="FFFFFF"/>
            <w:vAlign w:val="center"/>
          </w:tcPr>
          <w:p w:rsidR="00BC0126" w:rsidRDefault="005A6592">
            <w:pPr>
              <w:pStyle w:val="NoSpacing"/>
              <w:spacing w:before="40" w:after="40" w:line="276" w:lineRule="auto"/>
              <w:rPr>
                <w:sz w:val="20"/>
                <w:szCs w:val="20"/>
              </w:rPr>
            </w:pPr>
            <w:r>
              <w:rPr>
                <w:sz w:val="20"/>
                <w:szCs w:val="20"/>
              </w:rPr>
              <w:t>6.1 Service catalogue management</w:t>
            </w:r>
            <w:r w:rsidR="006E44EB">
              <w:rPr>
                <w:sz w:val="20"/>
                <w:szCs w:val="20"/>
              </w:rPr>
              <w:t xml:space="preserve"> </w:t>
            </w:r>
          </w:p>
          <w:p w:rsidR="00BC0126" w:rsidRPr="006E44EB" w:rsidRDefault="005A6592" w:rsidP="00434A92">
            <w:pPr>
              <w:pStyle w:val="NoSpacing"/>
              <w:spacing w:before="40" w:after="40" w:line="276" w:lineRule="auto"/>
              <w:rPr>
                <w:rFonts w:eastAsiaTheme="minorEastAsia"/>
                <w:sz w:val="20"/>
                <w:szCs w:val="20"/>
                <w:lang w:eastAsia="zh-CN"/>
              </w:rPr>
            </w:pPr>
            <w:r>
              <w:rPr>
                <w:sz w:val="20"/>
                <w:szCs w:val="20"/>
              </w:rPr>
              <w:t xml:space="preserve">The service catalogue(s) shall include information for the organization, customers, users and other interested parties to </w:t>
            </w:r>
            <w:r>
              <w:rPr>
                <w:b/>
                <w:sz w:val="20"/>
                <w:szCs w:val="20"/>
              </w:rPr>
              <w:t>describe the services, their intended outcomes</w:t>
            </w:r>
            <w:r>
              <w:rPr>
                <w:sz w:val="20"/>
                <w:szCs w:val="20"/>
              </w:rPr>
              <w:t xml:space="preserve"> and dependencies between the services.</w:t>
            </w:r>
          </w:p>
        </w:tc>
        <w:tc>
          <w:tcPr>
            <w:tcW w:w="3498" w:type="dxa"/>
            <w:shd w:val="clear" w:color="auto" w:fill="FFFFFF"/>
            <w:vAlign w:val="center"/>
          </w:tcPr>
          <w:p w:rsidR="00BC0126" w:rsidRDefault="00BC0126">
            <w:pPr>
              <w:pStyle w:val="NoSpacing"/>
              <w:spacing w:before="40" w:after="40" w:line="276" w:lineRule="auto"/>
              <w:rPr>
                <w:sz w:val="20"/>
                <w:szCs w:val="20"/>
                <w:lang w:eastAsia="zh-CN"/>
              </w:rPr>
            </w:pPr>
          </w:p>
        </w:tc>
        <w:tc>
          <w:tcPr>
            <w:tcW w:w="1346" w:type="dxa"/>
            <w:shd w:val="clear" w:color="auto" w:fill="FFFFFF"/>
          </w:tcPr>
          <w:p w:rsidR="00BC0126" w:rsidRDefault="00BC0126">
            <w:pPr>
              <w:pStyle w:val="NoSpacing"/>
              <w:spacing w:before="40" w:after="40" w:line="276" w:lineRule="auto"/>
              <w:rPr>
                <w:sz w:val="20"/>
                <w:szCs w:val="20"/>
                <w:lang w:eastAsia="zh-CN"/>
              </w:rPr>
            </w:pPr>
          </w:p>
        </w:tc>
        <w:tc>
          <w:tcPr>
            <w:tcW w:w="1347" w:type="dxa"/>
            <w:shd w:val="clear" w:color="auto" w:fill="FFFFFF"/>
          </w:tcPr>
          <w:p w:rsidR="00BC0126" w:rsidRDefault="00BC0126">
            <w:pPr>
              <w:pStyle w:val="NoSpacing"/>
              <w:spacing w:before="40" w:after="40" w:line="276" w:lineRule="auto"/>
              <w:rPr>
                <w:sz w:val="20"/>
                <w:szCs w:val="20"/>
                <w:lang w:eastAsia="zh-CN"/>
              </w:rPr>
            </w:pPr>
          </w:p>
        </w:tc>
        <w:tc>
          <w:tcPr>
            <w:tcW w:w="2693" w:type="dxa"/>
            <w:shd w:val="clear" w:color="auto" w:fill="FFFFFF"/>
          </w:tcPr>
          <w:p w:rsidR="00BC0126" w:rsidRDefault="00BC0126">
            <w:pPr>
              <w:pStyle w:val="NoSpacing"/>
              <w:rPr>
                <w:sz w:val="20"/>
                <w:szCs w:val="20"/>
                <w:lang w:eastAsia="zh-CN"/>
              </w:rPr>
            </w:pPr>
          </w:p>
        </w:tc>
      </w:tr>
      <w:tr w:rsidR="00BC0126">
        <w:trPr>
          <w:cantSplit/>
        </w:trPr>
        <w:tc>
          <w:tcPr>
            <w:tcW w:w="2088" w:type="dxa"/>
            <w:shd w:val="clear" w:color="auto" w:fill="auto"/>
            <w:vAlign w:val="center"/>
          </w:tcPr>
          <w:p w:rsidR="00BC0126" w:rsidRDefault="005A6592" w:rsidP="006E44EB">
            <w:pPr>
              <w:autoSpaceDE w:val="0"/>
              <w:autoSpaceDN w:val="0"/>
              <w:adjustRightInd w:val="0"/>
              <w:spacing w:before="40" w:after="40" w:line="276" w:lineRule="auto"/>
              <w:rPr>
                <w:bCs/>
                <w:sz w:val="20"/>
                <w:szCs w:val="20"/>
                <w:lang w:val="en-GB"/>
              </w:rPr>
            </w:pPr>
            <w:r>
              <w:rPr>
                <w:bCs/>
                <w:sz w:val="20"/>
                <w:szCs w:val="20"/>
              </w:rPr>
              <w:t>8.2.6 Configuration management</w:t>
            </w:r>
            <w:r w:rsidR="00434A92">
              <w:rPr>
                <w:rFonts w:eastAsiaTheme="minorEastAsia" w:hint="eastAsia"/>
                <w:bCs/>
                <w:sz w:val="20"/>
                <w:szCs w:val="20"/>
                <w:lang w:eastAsia="zh-CN"/>
              </w:rPr>
              <w:t xml:space="preserve"> </w:t>
            </w:r>
          </w:p>
        </w:tc>
        <w:tc>
          <w:tcPr>
            <w:tcW w:w="3448" w:type="dxa"/>
            <w:shd w:val="clear" w:color="auto" w:fill="FFFFFF"/>
            <w:vAlign w:val="center"/>
          </w:tcPr>
          <w:p w:rsidR="00BC0126" w:rsidRDefault="005A6592">
            <w:pPr>
              <w:pStyle w:val="NoSpacing"/>
              <w:spacing w:before="40" w:after="40" w:line="276" w:lineRule="auto"/>
              <w:rPr>
                <w:b/>
                <w:color w:val="E36C0A" w:themeColor="accent6" w:themeShade="BF"/>
                <w:sz w:val="20"/>
                <w:szCs w:val="20"/>
                <w:lang w:val="en-GB"/>
              </w:rPr>
            </w:pPr>
            <w:r>
              <w:rPr>
                <w:b/>
                <w:color w:val="E36C0A" w:themeColor="accent6" w:themeShade="BF"/>
                <w:sz w:val="20"/>
                <w:szCs w:val="20"/>
                <w:lang w:val="en-GB"/>
              </w:rPr>
              <w:t>9.1 Configuration management (note: this clauses refers to configuration information – there are no references to CMDB)</w:t>
            </w:r>
          </w:p>
          <w:p w:rsidR="00BC0126" w:rsidRPr="006E44EB" w:rsidRDefault="005A6592" w:rsidP="00434A92">
            <w:pPr>
              <w:pStyle w:val="NoSpacing"/>
              <w:spacing w:before="40" w:after="40" w:line="276" w:lineRule="auto"/>
              <w:rPr>
                <w:sz w:val="20"/>
                <w:szCs w:val="20"/>
              </w:rPr>
            </w:pPr>
            <w:r>
              <w:rPr>
                <w:sz w:val="20"/>
                <w:szCs w:val="20"/>
              </w:rPr>
              <w:t>Services shall be classified as CIs.</w:t>
            </w:r>
          </w:p>
        </w:tc>
        <w:tc>
          <w:tcPr>
            <w:tcW w:w="3498" w:type="dxa"/>
            <w:shd w:val="clear" w:color="auto" w:fill="FFFFFF"/>
            <w:vAlign w:val="center"/>
          </w:tcPr>
          <w:p w:rsidR="00BC0126" w:rsidRDefault="00BC0126">
            <w:pPr>
              <w:pStyle w:val="NoSpacing"/>
              <w:spacing w:before="40" w:after="40" w:line="276" w:lineRule="auto"/>
              <w:rPr>
                <w:sz w:val="20"/>
                <w:szCs w:val="20"/>
                <w:lang w:eastAsia="zh-CN"/>
              </w:rPr>
            </w:pPr>
          </w:p>
        </w:tc>
        <w:tc>
          <w:tcPr>
            <w:tcW w:w="1346" w:type="dxa"/>
            <w:shd w:val="clear" w:color="auto" w:fill="FFFFFF"/>
          </w:tcPr>
          <w:p w:rsidR="00BC0126" w:rsidRDefault="00BC0126">
            <w:pPr>
              <w:pStyle w:val="NoSpacing"/>
              <w:spacing w:before="40" w:after="40" w:line="276" w:lineRule="auto"/>
              <w:rPr>
                <w:sz w:val="20"/>
                <w:szCs w:val="20"/>
                <w:lang w:eastAsia="zh-CN"/>
              </w:rPr>
            </w:pPr>
          </w:p>
        </w:tc>
        <w:tc>
          <w:tcPr>
            <w:tcW w:w="1347" w:type="dxa"/>
            <w:shd w:val="clear" w:color="auto" w:fill="FFFFFF"/>
          </w:tcPr>
          <w:p w:rsidR="00BC0126" w:rsidRDefault="00BC0126">
            <w:pPr>
              <w:pStyle w:val="NoSpacing"/>
              <w:spacing w:before="40" w:after="40" w:line="276" w:lineRule="auto"/>
              <w:rPr>
                <w:sz w:val="20"/>
                <w:szCs w:val="20"/>
                <w:lang w:eastAsia="zh-CN"/>
              </w:rPr>
            </w:pPr>
          </w:p>
        </w:tc>
        <w:tc>
          <w:tcPr>
            <w:tcW w:w="2693" w:type="dxa"/>
            <w:shd w:val="clear" w:color="auto" w:fill="FFFFFF"/>
          </w:tcPr>
          <w:p w:rsidR="00BC0126" w:rsidRDefault="00BC0126">
            <w:pPr>
              <w:pStyle w:val="NoSpacing"/>
              <w:rPr>
                <w:sz w:val="20"/>
                <w:szCs w:val="20"/>
                <w:lang w:eastAsia="zh-CN"/>
              </w:rPr>
            </w:pPr>
          </w:p>
        </w:tc>
      </w:tr>
      <w:tr w:rsidR="00BC0126">
        <w:trPr>
          <w:cantSplit/>
        </w:trPr>
        <w:tc>
          <w:tcPr>
            <w:tcW w:w="2088" w:type="dxa"/>
            <w:shd w:val="clear" w:color="auto" w:fill="auto"/>
            <w:vAlign w:val="center"/>
          </w:tcPr>
          <w:p w:rsidR="00BC0126" w:rsidRDefault="00BC0126">
            <w:pPr>
              <w:autoSpaceDE w:val="0"/>
              <w:autoSpaceDN w:val="0"/>
              <w:adjustRightInd w:val="0"/>
              <w:spacing w:before="40" w:after="40" w:line="276" w:lineRule="auto"/>
              <w:rPr>
                <w:b/>
                <w:bCs/>
                <w:sz w:val="20"/>
                <w:szCs w:val="20"/>
                <w:lang w:val="en-GB" w:eastAsia="zh-CN"/>
              </w:rPr>
            </w:pPr>
          </w:p>
        </w:tc>
        <w:tc>
          <w:tcPr>
            <w:tcW w:w="3448" w:type="dxa"/>
            <w:shd w:val="clear" w:color="auto" w:fill="FFFFFF"/>
            <w:vAlign w:val="center"/>
          </w:tcPr>
          <w:p w:rsidR="00BC0126" w:rsidRPr="006E44EB" w:rsidRDefault="005A6592" w:rsidP="00434A92">
            <w:pPr>
              <w:pStyle w:val="NoSpacing"/>
              <w:spacing w:before="40" w:after="40" w:line="276" w:lineRule="auto"/>
              <w:rPr>
                <w:sz w:val="20"/>
                <w:szCs w:val="20"/>
              </w:rPr>
            </w:pPr>
            <w:r>
              <w:rPr>
                <w:sz w:val="20"/>
                <w:szCs w:val="20"/>
              </w:rPr>
              <w:t>Configuration information shall be recorded to a level of detail appropriate to the criticality and type of services</w:t>
            </w:r>
          </w:p>
        </w:tc>
        <w:tc>
          <w:tcPr>
            <w:tcW w:w="3498" w:type="dxa"/>
            <w:shd w:val="clear" w:color="auto" w:fill="FFFFFF"/>
            <w:vAlign w:val="center"/>
          </w:tcPr>
          <w:p w:rsidR="00BC0126" w:rsidRDefault="00BC0126">
            <w:pPr>
              <w:pStyle w:val="NoSpacing"/>
              <w:spacing w:before="40" w:after="40" w:line="276" w:lineRule="auto"/>
              <w:rPr>
                <w:sz w:val="20"/>
                <w:szCs w:val="20"/>
                <w:lang w:eastAsia="zh-CN"/>
              </w:rPr>
            </w:pPr>
          </w:p>
        </w:tc>
        <w:tc>
          <w:tcPr>
            <w:tcW w:w="1346" w:type="dxa"/>
            <w:shd w:val="clear" w:color="auto" w:fill="FFFFFF"/>
          </w:tcPr>
          <w:p w:rsidR="00BC0126" w:rsidRDefault="00BC0126">
            <w:pPr>
              <w:pStyle w:val="NoSpacing"/>
              <w:spacing w:before="40" w:after="40" w:line="276" w:lineRule="auto"/>
              <w:rPr>
                <w:sz w:val="20"/>
                <w:szCs w:val="20"/>
                <w:lang w:eastAsia="zh-CN"/>
              </w:rPr>
            </w:pPr>
          </w:p>
        </w:tc>
        <w:tc>
          <w:tcPr>
            <w:tcW w:w="1347" w:type="dxa"/>
            <w:shd w:val="clear" w:color="auto" w:fill="FFFFFF"/>
          </w:tcPr>
          <w:p w:rsidR="00BC0126" w:rsidRDefault="00BC0126">
            <w:pPr>
              <w:pStyle w:val="NoSpacing"/>
              <w:spacing w:before="40" w:after="40" w:line="276" w:lineRule="auto"/>
              <w:rPr>
                <w:sz w:val="20"/>
                <w:szCs w:val="20"/>
                <w:lang w:eastAsia="zh-CN"/>
              </w:rPr>
            </w:pPr>
          </w:p>
        </w:tc>
        <w:tc>
          <w:tcPr>
            <w:tcW w:w="2693" w:type="dxa"/>
            <w:shd w:val="clear" w:color="auto" w:fill="FFFFFF"/>
          </w:tcPr>
          <w:p w:rsidR="00BC0126" w:rsidRDefault="00BC0126">
            <w:pPr>
              <w:pStyle w:val="NoSpacing"/>
              <w:rPr>
                <w:sz w:val="20"/>
                <w:szCs w:val="20"/>
                <w:lang w:eastAsia="zh-CN"/>
              </w:rPr>
            </w:pPr>
          </w:p>
        </w:tc>
      </w:tr>
      <w:tr w:rsidR="00BC0126">
        <w:trPr>
          <w:cantSplit/>
        </w:trPr>
        <w:tc>
          <w:tcPr>
            <w:tcW w:w="2088" w:type="dxa"/>
            <w:shd w:val="clear" w:color="auto" w:fill="auto"/>
            <w:vAlign w:val="center"/>
          </w:tcPr>
          <w:p w:rsidR="00BC0126" w:rsidRDefault="005A6592" w:rsidP="006E44EB">
            <w:pPr>
              <w:autoSpaceDE w:val="0"/>
              <w:autoSpaceDN w:val="0"/>
              <w:adjustRightInd w:val="0"/>
              <w:spacing w:before="40" w:after="40" w:line="276" w:lineRule="auto"/>
              <w:rPr>
                <w:bCs/>
                <w:sz w:val="20"/>
                <w:szCs w:val="20"/>
                <w:lang w:val="en-GB"/>
              </w:rPr>
            </w:pPr>
            <w:r>
              <w:rPr>
                <w:bCs/>
                <w:sz w:val="20"/>
                <w:szCs w:val="20"/>
              </w:rPr>
              <w:lastRenderedPageBreak/>
              <w:t>8.3 Relationship and agreement</w:t>
            </w:r>
            <w:r w:rsidR="00434A92">
              <w:rPr>
                <w:rFonts w:eastAsiaTheme="minorEastAsia" w:hint="eastAsia"/>
                <w:bCs/>
                <w:sz w:val="20"/>
                <w:szCs w:val="20"/>
                <w:lang w:eastAsia="zh-CN"/>
              </w:rPr>
              <w:t xml:space="preserve"> </w:t>
            </w:r>
          </w:p>
        </w:tc>
        <w:tc>
          <w:tcPr>
            <w:tcW w:w="3448" w:type="dxa"/>
            <w:shd w:val="clear" w:color="auto" w:fill="FFFFFF"/>
            <w:vAlign w:val="center"/>
          </w:tcPr>
          <w:p w:rsidR="00BC0126" w:rsidRDefault="005A6592">
            <w:pPr>
              <w:autoSpaceDE w:val="0"/>
              <w:autoSpaceDN w:val="0"/>
              <w:adjustRightInd w:val="0"/>
              <w:rPr>
                <w:sz w:val="20"/>
                <w:szCs w:val="20"/>
              </w:rPr>
            </w:pPr>
            <w:r>
              <w:rPr>
                <w:sz w:val="20"/>
                <w:szCs w:val="20"/>
              </w:rPr>
              <w:t>6.1 Service level management</w:t>
            </w:r>
          </w:p>
          <w:p w:rsidR="00BC0126" w:rsidRDefault="005A6592">
            <w:pPr>
              <w:autoSpaceDE w:val="0"/>
              <w:autoSpaceDN w:val="0"/>
              <w:adjustRightInd w:val="0"/>
              <w:rPr>
                <w:sz w:val="20"/>
                <w:szCs w:val="20"/>
              </w:rPr>
            </w:pPr>
            <w:r>
              <w:rPr>
                <w:sz w:val="20"/>
                <w:szCs w:val="20"/>
              </w:rPr>
              <w:t>6.2 Service reporting</w:t>
            </w:r>
          </w:p>
          <w:p w:rsidR="00BC0126" w:rsidRDefault="005A6592">
            <w:pPr>
              <w:pStyle w:val="NoSpacing"/>
              <w:spacing w:before="40" w:after="40" w:line="276" w:lineRule="auto"/>
              <w:rPr>
                <w:sz w:val="20"/>
                <w:szCs w:val="20"/>
              </w:rPr>
            </w:pPr>
            <w:r>
              <w:rPr>
                <w:sz w:val="20"/>
                <w:szCs w:val="20"/>
              </w:rPr>
              <w:t>7 Relationship processes</w:t>
            </w:r>
          </w:p>
          <w:p w:rsidR="00BC0126" w:rsidRDefault="00BC0126" w:rsidP="006E44EB">
            <w:pPr>
              <w:pStyle w:val="NoSpacing"/>
              <w:spacing w:before="40" w:after="40" w:line="276" w:lineRule="auto"/>
              <w:rPr>
                <w:b/>
                <w:color w:val="E36C0A" w:themeColor="accent6" w:themeShade="BF"/>
                <w:sz w:val="20"/>
                <w:szCs w:val="20"/>
                <w:lang w:val="en-GB" w:eastAsia="zh-CN"/>
              </w:rPr>
            </w:pPr>
          </w:p>
        </w:tc>
        <w:tc>
          <w:tcPr>
            <w:tcW w:w="3498" w:type="dxa"/>
            <w:shd w:val="clear" w:color="auto" w:fill="FFFFFF"/>
            <w:vAlign w:val="center"/>
          </w:tcPr>
          <w:p w:rsidR="00BC0126" w:rsidRDefault="00BC0126">
            <w:pPr>
              <w:pStyle w:val="NoSpacing"/>
              <w:spacing w:before="40" w:after="40" w:line="276" w:lineRule="auto"/>
              <w:rPr>
                <w:sz w:val="20"/>
                <w:szCs w:val="20"/>
                <w:lang w:eastAsia="zh-CN"/>
              </w:rPr>
            </w:pPr>
          </w:p>
        </w:tc>
        <w:tc>
          <w:tcPr>
            <w:tcW w:w="1346" w:type="dxa"/>
            <w:shd w:val="clear" w:color="auto" w:fill="FFFFFF"/>
          </w:tcPr>
          <w:p w:rsidR="00BC0126" w:rsidRDefault="00BC0126">
            <w:pPr>
              <w:pStyle w:val="NoSpacing"/>
              <w:spacing w:before="40" w:after="40" w:line="276" w:lineRule="auto"/>
              <w:rPr>
                <w:sz w:val="20"/>
                <w:szCs w:val="20"/>
                <w:lang w:eastAsia="zh-CN"/>
              </w:rPr>
            </w:pPr>
          </w:p>
        </w:tc>
        <w:tc>
          <w:tcPr>
            <w:tcW w:w="1347" w:type="dxa"/>
            <w:shd w:val="clear" w:color="auto" w:fill="FFFFFF"/>
          </w:tcPr>
          <w:p w:rsidR="00BC0126" w:rsidRDefault="00BC0126">
            <w:pPr>
              <w:pStyle w:val="NoSpacing"/>
              <w:spacing w:before="40" w:after="40" w:line="276" w:lineRule="auto"/>
              <w:rPr>
                <w:sz w:val="20"/>
                <w:szCs w:val="20"/>
                <w:lang w:eastAsia="zh-CN"/>
              </w:rPr>
            </w:pPr>
          </w:p>
        </w:tc>
        <w:tc>
          <w:tcPr>
            <w:tcW w:w="2693" w:type="dxa"/>
            <w:shd w:val="clear" w:color="auto" w:fill="FFFFFF"/>
          </w:tcPr>
          <w:p w:rsidR="00BC0126" w:rsidRDefault="00BC0126">
            <w:pPr>
              <w:pStyle w:val="NoSpacing"/>
              <w:rPr>
                <w:sz w:val="20"/>
                <w:szCs w:val="20"/>
                <w:lang w:eastAsia="zh-CN"/>
              </w:rPr>
            </w:pPr>
          </w:p>
        </w:tc>
      </w:tr>
      <w:tr w:rsidR="00BC0126">
        <w:trPr>
          <w:cantSplit/>
        </w:trPr>
        <w:tc>
          <w:tcPr>
            <w:tcW w:w="2088" w:type="dxa"/>
            <w:shd w:val="clear" w:color="auto" w:fill="auto"/>
            <w:vAlign w:val="center"/>
          </w:tcPr>
          <w:p w:rsidR="00BC0126" w:rsidRDefault="00BC0126">
            <w:pPr>
              <w:autoSpaceDE w:val="0"/>
              <w:autoSpaceDN w:val="0"/>
              <w:adjustRightInd w:val="0"/>
              <w:spacing w:before="40" w:after="40" w:line="276" w:lineRule="auto"/>
              <w:rPr>
                <w:bCs/>
                <w:sz w:val="20"/>
                <w:szCs w:val="20"/>
                <w:lang w:val="en-GB" w:eastAsia="zh-CN"/>
              </w:rPr>
            </w:pPr>
          </w:p>
        </w:tc>
        <w:tc>
          <w:tcPr>
            <w:tcW w:w="3448" w:type="dxa"/>
            <w:shd w:val="clear" w:color="auto" w:fill="FFFFFF"/>
            <w:vAlign w:val="center"/>
          </w:tcPr>
          <w:p w:rsidR="00BC0126" w:rsidRDefault="00BC0126">
            <w:pPr>
              <w:pStyle w:val="NoSpacing"/>
              <w:spacing w:before="40" w:after="40" w:line="276" w:lineRule="auto"/>
              <w:rPr>
                <w:b/>
                <w:color w:val="E36C0A" w:themeColor="accent6" w:themeShade="BF"/>
                <w:sz w:val="20"/>
                <w:szCs w:val="20"/>
                <w:lang w:val="en-GB" w:eastAsia="zh-CN"/>
              </w:rPr>
            </w:pPr>
          </w:p>
        </w:tc>
        <w:tc>
          <w:tcPr>
            <w:tcW w:w="3498" w:type="dxa"/>
            <w:shd w:val="clear" w:color="auto" w:fill="FFFFFF"/>
            <w:vAlign w:val="center"/>
          </w:tcPr>
          <w:p w:rsidR="00BC0126" w:rsidRDefault="00BC0126">
            <w:pPr>
              <w:pStyle w:val="NoSpacing"/>
              <w:spacing w:before="40" w:after="40" w:line="276" w:lineRule="auto"/>
              <w:rPr>
                <w:sz w:val="20"/>
                <w:szCs w:val="20"/>
                <w:lang w:eastAsia="zh-CN"/>
              </w:rPr>
            </w:pPr>
          </w:p>
        </w:tc>
        <w:tc>
          <w:tcPr>
            <w:tcW w:w="1346" w:type="dxa"/>
            <w:shd w:val="clear" w:color="auto" w:fill="FFFFFF"/>
          </w:tcPr>
          <w:p w:rsidR="00BC0126" w:rsidRDefault="00BC0126">
            <w:pPr>
              <w:pStyle w:val="NoSpacing"/>
              <w:spacing w:before="40" w:after="40" w:line="276" w:lineRule="auto"/>
              <w:rPr>
                <w:sz w:val="20"/>
                <w:szCs w:val="20"/>
                <w:lang w:eastAsia="zh-CN"/>
              </w:rPr>
            </w:pPr>
          </w:p>
        </w:tc>
        <w:tc>
          <w:tcPr>
            <w:tcW w:w="1347" w:type="dxa"/>
            <w:shd w:val="clear" w:color="auto" w:fill="FFFFFF"/>
          </w:tcPr>
          <w:p w:rsidR="00BC0126" w:rsidRDefault="00BC0126">
            <w:pPr>
              <w:pStyle w:val="NoSpacing"/>
              <w:spacing w:before="40" w:after="40" w:line="276" w:lineRule="auto"/>
              <w:rPr>
                <w:sz w:val="20"/>
                <w:szCs w:val="20"/>
                <w:lang w:eastAsia="zh-CN"/>
              </w:rPr>
            </w:pPr>
          </w:p>
        </w:tc>
        <w:tc>
          <w:tcPr>
            <w:tcW w:w="2693" w:type="dxa"/>
            <w:shd w:val="clear" w:color="auto" w:fill="FFFFFF"/>
          </w:tcPr>
          <w:p w:rsidR="00BC0126" w:rsidRDefault="00BC0126">
            <w:pPr>
              <w:pStyle w:val="NoSpacing"/>
              <w:rPr>
                <w:sz w:val="20"/>
                <w:szCs w:val="20"/>
                <w:lang w:eastAsia="zh-CN"/>
              </w:rPr>
            </w:pPr>
          </w:p>
        </w:tc>
      </w:tr>
      <w:tr w:rsidR="00BC0126">
        <w:trPr>
          <w:cantSplit/>
        </w:trPr>
        <w:tc>
          <w:tcPr>
            <w:tcW w:w="2088" w:type="dxa"/>
            <w:shd w:val="clear" w:color="auto" w:fill="auto"/>
            <w:vAlign w:val="center"/>
          </w:tcPr>
          <w:p w:rsidR="00BC0126" w:rsidRDefault="005A6592" w:rsidP="006E44EB">
            <w:pPr>
              <w:autoSpaceDE w:val="0"/>
              <w:autoSpaceDN w:val="0"/>
              <w:adjustRightInd w:val="0"/>
              <w:spacing w:before="40" w:after="40" w:line="276" w:lineRule="auto"/>
              <w:rPr>
                <w:rFonts w:eastAsia="SimSun"/>
                <w:bCs/>
                <w:sz w:val="20"/>
                <w:szCs w:val="20"/>
                <w:lang w:eastAsia="zh-CN"/>
              </w:rPr>
            </w:pPr>
            <w:r w:rsidRPr="00F04FB3">
              <w:rPr>
                <w:rFonts w:eastAsia="SimSun"/>
                <w:bCs/>
                <w:sz w:val="20"/>
                <w:szCs w:val="20"/>
                <w:lang w:eastAsia="zh-CN"/>
              </w:rPr>
              <w:t>8.5.1.2 Change management initiation</w:t>
            </w:r>
            <w:r w:rsidR="00F04FB3" w:rsidRPr="00F04FB3">
              <w:rPr>
                <w:rFonts w:eastAsia="SimSun" w:hint="eastAsia"/>
                <w:bCs/>
                <w:sz w:val="20"/>
                <w:szCs w:val="20"/>
                <w:lang w:eastAsia="zh-CN"/>
              </w:rPr>
              <w:t xml:space="preserve"> </w:t>
            </w:r>
          </w:p>
        </w:tc>
        <w:tc>
          <w:tcPr>
            <w:tcW w:w="3448" w:type="dxa"/>
            <w:shd w:val="clear" w:color="auto" w:fill="FFFFFF"/>
          </w:tcPr>
          <w:p w:rsidR="00F04FB3" w:rsidRDefault="005A6592">
            <w:pPr>
              <w:autoSpaceDE w:val="0"/>
              <w:autoSpaceDN w:val="0"/>
              <w:adjustRightInd w:val="0"/>
              <w:rPr>
                <w:rFonts w:eastAsia="SimSun"/>
                <w:bCs/>
                <w:sz w:val="20"/>
                <w:szCs w:val="20"/>
                <w:lang w:eastAsia="zh-CN"/>
              </w:rPr>
            </w:pPr>
            <w:r w:rsidRPr="00F04FB3">
              <w:rPr>
                <w:rFonts w:eastAsia="SimSun"/>
                <w:bCs/>
                <w:sz w:val="20"/>
                <w:szCs w:val="20"/>
                <w:lang w:eastAsia="zh-CN"/>
              </w:rPr>
              <w:t>5.1 Design and transition of new or changed</w:t>
            </w:r>
            <w:r w:rsidRPr="00F04FB3">
              <w:rPr>
                <w:rFonts w:eastAsia="SimSun" w:hint="eastAsia"/>
                <w:bCs/>
                <w:sz w:val="20"/>
                <w:szCs w:val="20"/>
                <w:lang w:eastAsia="zh-CN"/>
              </w:rPr>
              <w:t xml:space="preserve"> </w:t>
            </w:r>
            <w:r w:rsidRPr="00F04FB3">
              <w:rPr>
                <w:rFonts w:eastAsia="SimSun"/>
                <w:bCs/>
                <w:sz w:val="20"/>
                <w:szCs w:val="20"/>
                <w:lang w:eastAsia="zh-CN"/>
              </w:rPr>
              <w:t>services</w:t>
            </w:r>
          </w:p>
          <w:p w:rsidR="00BC0126" w:rsidRPr="00F04FB3" w:rsidRDefault="00F04FB3">
            <w:pPr>
              <w:autoSpaceDE w:val="0"/>
              <w:autoSpaceDN w:val="0"/>
              <w:adjustRightInd w:val="0"/>
              <w:rPr>
                <w:rFonts w:eastAsia="SimSun"/>
                <w:bCs/>
                <w:sz w:val="20"/>
                <w:szCs w:val="20"/>
                <w:lang w:eastAsia="zh-CN"/>
              </w:rPr>
            </w:pPr>
            <w:r w:rsidRPr="00F04FB3">
              <w:rPr>
                <w:rFonts w:eastAsia="SimSun" w:hint="eastAsia"/>
                <w:bCs/>
                <w:sz w:val="20"/>
                <w:szCs w:val="20"/>
                <w:lang w:eastAsia="zh-CN"/>
              </w:rPr>
              <w:t xml:space="preserve"> </w:t>
            </w:r>
          </w:p>
          <w:p w:rsidR="00BC0126" w:rsidRPr="00F04FB3" w:rsidRDefault="005A6592">
            <w:pPr>
              <w:autoSpaceDE w:val="0"/>
              <w:autoSpaceDN w:val="0"/>
              <w:adjustRightInd w:val="0"/>
              <w:rPr>
                <w:rFonts w:eastAsia="SimSun"/>
                <w:bCs/>
                <w:sz w:val="20"/>
                <w:szCs w:val="20"/>
                <w:lang w:eastAsia="zh-CN"/>
              </w:rPr>
            </w:pPr>
            <w:r w:rsidRPr="00F04FB3">
              <w:rPr>
                <w:rFonts w:eastAsia="SimSun"/>
                <w:bCs/>
                <w:sz w:val="20"/>
                <w:szCs w:val="20"/>
                <w:lang w:eastAsia="zh-CN"/>
              </w:rPr>
              <w:t>9.2 General</w:t>
            </w:r>
            <w:r w:rsidRPr="00F04FB3">
              <w:rPr>
                <w:rFonts w:eastAsia="SimSun" w:hint="eastAsia"/>
                <w:bCs/>
                <w:sz w:val="20"/>
                <w:szCs w:val="20"/>
                <w:lang w:eastAsia="zh-CN"/>
              </w:rPr>
              <w:t xml:space="preserve"> </w:t>
            </w:r>
            <w:r w:rsidRPr="00F04FB3">
              <w:rPr>
                <w:rFonts w:eastAsia="SimSun"/>
                <w:bCs/>
                <w:sz w:val="20"/>
                <w:szCs w:val="20"/>
                <w:lang w:eastAsia="zh-CN"/>
              </w:rPr>
              <w:t>Change management</w:t>
            </w:r>
            <w:r w:rsidR="006E44EB" w:rsidRPr="00F04FB3">
              <w:rPr>
                <w:rFonts w:eastAsia="SimSun"/>
                <w:bCs/>
                <w:sz w:val="20"/>
                <w:szCs w:val="20"/>
                <w:lang w:eastAsia="zh-CN"/>
              </w:rPr>
              <w:t xml:space="preserve"> </w:t>
            </w:r>
          </w:p>
          <w:p w:rsidR="00BC0126" w:rsidRPr="00F04FB3" w:rsidRDefault="005A6592">
            <w:pPr>
              <w:pStyle w:val="NoSpacing"/>
              <w:spacing w:before="40" w:after="40" w:line="276" w:lineRule="auto"/>
              <w:rPr>
                <w:rFonts w:eastAsia="SimSun"/>
                <w:bCs/>
                <w:sz w:val="20"/>
                <w:szCs w:val="20"/>
                <w:lang w:eastAsia="zh-CN"/>
              </w:rPr>
            </w:pPr>
            <w:r w:rsidRPr="00F04FB3">
              <w:rPr>
                <w:rFonts w:eastAsia="SimSun"/>
                <w:bCs/>
                <w:sz w:val="20"/>
                <w:szCs w:val="20"/>
                <w:lang w:eastAsia="zh-CN"/>
              </w:rPr>
              <w:t>Requests for change, including proposals to add, remove or transfer services, shall be recorded and classified. In particular:</w:t>
            </w:r>
          </w:p>
          <w:p w:rsidR="00BC0126" w:rsidRPr="00F04FB3" w:rsidRDefault="005A6592" w:rsidP="00F04FB3">
            <w:pPr>
              <w:pStyle w:val="Pa21"/>
              <w:spacing w:after="180"/>
              <w:ind w:left="400" w:hanging="400"/>
              <w:jc w:val="both"/>
              <w:rPr>
                <w:rFonts w:ascii="Arial" w:eastAsia="SimSun" w:hAnsi="Arial"/>
                <w:bCs/>
                <w:color w:val="000000"/>
                <w:sz w:val="20"/>
                <w:szCs w:val="20"/>
                <w:lang w:eastAsia="zh-CN"/>
              </w:rPr>
            </w:pPr>
            <w:r w:rsidRPr="00F04FB3">
              <w:rPr>
                <w:rFonts w:ascii="Arial" w:eastAsia="SimSun" w:hAnsi="Arial"/>
                <w:bCs/>
                <w:color w:val="000000"/>
                <w:sz w:val="20"/>
                <w:szCs w:val="20"/>
                <w:lang w:eastAsia="zh-CN"/>
              </w:rPr>
              <w:t>e) transfer of an existing service from the organization to a customer or other party;</w:t>
            </w:r>
            <w:r w:rsidR="006E44EB" w:rsidRPr="00F04FB3">
              <w:rPr>
                <w:rFonts w:ascii="Arial" w:eastAsia="SimSun" w:hAnsi="Arial"/>
                <w:bCs/>
                <w:color w:val="000000"/>
                <w:sz w:val="20"/>
                <w:szCs w:val="20"/>
                <w:lang w:eastAsia="zh-CN"/>
              </w:rPr>
              <w:t xml:space="preserve"> </w:t>
            </w:r>
          </w:p>
          <w:p w:rsidR="00BC0126" w:rsidRPr="00F04FB3" w:rsidRDefault="005A6592">
            <w:pPr>
              <w:pStyle w:val="NoSpacing"/>
              <w:spacing w:before="40" w:after="40" w:line="276" w:lineRule="auto"/>
              <w:rPr>
                <w:rFonts w:eastAsia="SimSun"/>
                <w:bCs/>
                <w:sz w:val="20"/>
                <w:szCs w:val="20"/>
                <w:lang w:eastAsia="zh-CN"/>
              </w:rPr>
            </w:pPr>
            <w:r w:rsidRPr="00F04FB3">
              <w:rPr>
                <w:rFonts w:eastAsia="SimSun"/>
                <w:bCs/>
                <w:sz w:val="20"/>
                <w:szCs w:val="20"/>
                <w:lang w:eastAsia="zh-CN"/>
              </w:rPr>
              <w:t>f) transfer of an existing service from a customer or other party to the organization.</w:t>
            </w:r>
          </w:p>
          <w:p w:rsidR="00BC0126" w:rsidRPr="00F04FB3" w:rsidRDefault="00BC0126" w:rsidP="00F04FB3">
            <w:pPr>
              <w:pStyle w:val="NoSpacing"/>
              <w:spacing w:before="40" w:after="40" w:line="276" w:lineRule="auto"/>
              <w:rPr>
                <w:rFonts w:eastAsia="SimSun"/>
                <w:bCs/>
                <w:sz w:val="20"/>
                <w:szCs w:val="20"/>
                <w:lang w:eastAsia="zh-CN"/>
              </w:rPr>
            </w:pPr>
          </w:p>
        </w:tc>
        <w:tc>
          <w:tcPr>
            <w:tcW w:w="3498" w:type="dxa"/>
            <w:shd w:val="clear" w:color="auto" w:fill="FFFFFF"/>
            <w:vAlign w:val="center"/>
          </w:tcPr>
          <w:p w:rsidR="00BC0126" w:rsidRDefault="00BC0126">
            <w:pPr>
              <w:pStyle w:val="NoSpacing"/>
              <w:spacing w:before="40" w:after="40" w:line="276" w:lineRule="auto"/>
              <w:rPr>
                <w:sz w:val="20"/>
                <w:szCs w:val="20"/>
                <w:lang w:eastAsia="zh-CN"/>
              </w:rPr>
            </w:pPr>
          </w:p>
        </w:tc>
        <w:tc>
          <w:tcPr>
            <w:tcW w:w="1346" w:type="dxa"/>
            <w:shd w:val="clear" w:color="auto" w:fill="FFFFFF"/>
          </w:tcPr>
          <w:p w:rsidR="00BC0126" w:rsidRDefault="00BC0126">
            <w:pPr>
              <w:pStyle w:val="NoSpacing"/>
              <w:spacing w:before="40" w:after="40" w:line="276" w:lineRule="auto"/>
              <w:rPr>
                <w:sz w:val="20"/>
                <w:szCs w:val="20"/>
                <w:lang w:eastAsia="zh-CN"/>
              </w:rPr>
            </w:pPr>
          </w:p>
        </w:tc>
        <w:tc>
          <w:tcPr>
            <w:tcW w:w="1347" w:type="dxa"/>
            <w:shd w:val="clear" w:color="auto" w:fill="FFFFFF"/>
          </w:tcPr>
          <w:p w:rsidR="00BC0126" w:rsidRDefault="00BC0126">
            <w:pPr>
              <w:pStyle w:val="NoSpacing"/>
              <w:spacing w:before="40" w:after="40" w:line="276" w:lineRule="auto"/>
              <w:rPr>
                <w:sz w:val="20"/>
                <w:szCs w:val="20"/>
                <w:lang w:eastAsia="zh-CN"/>
              </w:rPr>
            </w:pPr>
          </w:p>
        </w:tc>
        <w:tc>
          <w:tcPr>
            <w:tcW w:w="2693" w:type="dxa"/>
            <w:shd w:val="clear" w:color="auto" w:fill="FFFFFF"/>
          </w:tcPr>
          <w:p w:rsidR="00BC0126" w:rsidRDefault="00BC0126">
            <w:pPr>
              <w:pStyle w:val="NoSpacing"/>
              <w:rPr>
                <w:sz w:val="20"/>
                <w:szCs w:val="20"/>
                <w:lang w:eastAsia="zh-CN"/>
              </w:rPr>
            </w:pPr>
          </w:p>
        </w:tc>
      </w:tr>
      <w:tr w:rsidR="00BC0126">
        <w:trPr>
          <w:cantSplit/>
        </w:trPr>
        <w:tc>
          <w:tcPr>
            <w:tcW w:w="2088" w:type="dxa"/>
            <w:shd w:val="clear" w:color="auto" w:fill="auto"/>
            <w:vAlign w:val="center"/>
          </w:tcPr>
          <w:p w:rsidR="00BC0126" w:rsidRDefault="005A6592">
            <w:pPr>
              <w:autoSpaceDE w:val="0"/>
              <w:autoSpaceDN w:val="0"/>
              <w:adjustRightInd w:val="0"/>
              <w:spacing w:before="40" w:after="40" w:line="276" w:lineRule="auto"/>
              <w:rPr>
                <w:bCs/>
                <w:sz w:val="20"/>
                <w:szCs w:val="20"/>
              </w:rPr>
            </w:pPr>
            <w:r>
              <w:rPr>
                <w:bCs/>
                <w:sz w:val="20"/>
                <w:szCs w:val="20"/>
              </w:rPr>
              <w:lastRenderedPageBreak/>
              <w:t>8.5.1.3 Change management activities</w:t>
            </w:r>
          </w:p>
          <w:p w:rsidR="00BC0126" w:rsidRDefault="00BC0126">
            <w:pPr>
              <w:autoSpaceDE w:val="0"/>
              <w:autoSpaceDN w:val="0"/>
              <w:adjustRightInd w:val="0"/>
              <w:spacing w:before="40" w:after="40" w:line="276" w:lineRule="auto"/>
              <w:rPr>
                <w:bCs/>
                <w:sz w:val="20"/>
                <w:szCs w:val="20"/>
                <w:lang w:val="en-GB"/>
              </w:rPr>
            </w:pPr>
          </w:p>
        </w:tc>
        <w:tc>
          <w:tcPr>
            <w:tcW w:w="3448" w:type="dxa"/>
            <w:shd w:val="clear" w:color="auto" w:fill="FFFFFF"/>
            <w:vAlign w:val="center"/>
          </w:tcPr>
          <w:p w:rsidR="00BC0126" w:rsidRPr="006E44EB" w:rsidRDefault="005A6592">
            <w:pPr>
              <w:autoSpaceDE w:val="0"/>
              <w:autoSpaceDN w:val="0"/>
              <w:adjustRightInd w:val="0"/>
              <w:rPr>
                <w:color w:val="auto"/>
                <w:sz w:val="20"/>
                <w:szCs w:val="20"/>
              </w:rPr>
            </w:pPr>
            <w:r w:rsidRPr="006E44EB">
              <w:rPr>
                <w:color w:val="auto"/>
                <w:sz w:val="20"/>
                <w:szCs w:val="20"/>
              </w:rPr>
              <w:t>6.3.2 Service continuity and availability plans</w:t>
            </w:r>
            <w:r w:rsidR="00F04FB3" w:rsidRPr="006E44EB">
              <w:rPr>
                <w:rFonts w:eastAsiaTheme="minorEastAsia" w:hint="eastAsia"/>
                <w:color w:val="auto"/>
                <w:sz w:val="20"/>
                <w:szCs w:val="20"/>
                <w:lang w:eastAsia="zh-CN"/>
              </w:rPr>
              <w:t xml:space="preserve"> </w:t>
            </w:r>
            <w:r w:rsidRPr="006E44EB">
              <w:rPr>
                <w:color w:val="auto"/>
                <w:sz w:val="20"/>
                <w:szCs w:val="20"/>
              </w:rPr>
              <w:t>6.6.3 Service continuity and availability monitoring</w:t>
            </w:r>
          </w:p>
          <w:p w:rsidR="006E44EB" w:rsidRPr="006E44EB" w:rsidRDefault="005A6592">
            <w:pPr>
              <w:autoSpaceDE w:val="0"/>
              <w:autoSpaceDN w:val="0"/>
              <w:adjustRightInd w:val="0"/>
              <w:rPr>
                <w:rFonts w:eastAsia="SimSun"/>
                <w:bCs/>
                <w:color w:val="auto"/>
                <w:sz w:val="20"/>
                <w:szCs w:val="20"/>
                <w:lang w:eastAsia="zh-CN"/>
              </w:rPr>
            </w:pPr>
            <w:r w:rsidRPr="006E44EB">
              <w:rPr>
                <w:color w:val="auto"/>
                <w:sz w:val="20"/>
                <w:szCs w:val="20"/>
              </w:rPr>
              <w:t>and testing</w:t>
            </w:r>
          </w:p>
          <w:p w:rsidR="006E44EB" w:rsidRPr="006E44EB" w:rsidRDefault="006E44EB">
            <w:pPr>
              <w:autoSpaceDE w:val="0"/>
              <w:autoSpaceDN w:val="0"/>
              <w:adjustRightInd w:val="0"/>
              <w:rPr>
                <w:rFonts w:eastAsia="SimSun"/>
                <w:bCs/>
                <w:color w:val="auto"/>
                <w:sz w:val="20"/>
                <w:szCs w:val="20"/>
                <w:lang w:eastAsia="zh-CN"/>
              </w:rPr>
            </w:pPr>
          </w:p>
          <w:p w:rsidR="00BC0126" w:rsidRPr="006E44EB" w:rsidRDefault="005A6592">
            <w:pPr>
              <w:autoSpaceDE w:val="0"/>
              <w:autoSpaceDN w:val="0"/>
              <w:adjustRightInd w:val="0"/>
              <w:rPr>
                <w:rFonts w:eastAsia="SimSun"/>
                <w:color w:val="auto"/>
                <w:sz w:val="20"/>
                <w:szCs w:val="20"/>
                <w:lang w:eastAsia="zh-CN"/>
              </w:rPr>
            </w:pPr>
            <w:r w:rsidRPr="006E44EB">
              <w:rPr>
                <w:color w:val="auto"/>
                <w:sz w:val="20"/>
                <w:szCs w:val="20"/>
              </w:rPr>
              <w:t>9.2 Change management</w:t>
            </w:r>
          </w:p>
          <w:p w:rsidR="00BC0126" w:rsidRPr="006E44EB" w:rsidRDefault="005A6592">
            <w:pPr>
              <w:pStyle w:val="Pa20"/>
              <w:spacing w:after="180"/>
              <w:jc w:val="both"/>
              <w:rPr>
                <w:rFonts w:ascii="Arial" w:hAnsi="Arial"/>
                <w:sz w:val="20"/>
                <w:szCs w:val="20"/>
              </w:rPr>
            </w:pPr>
            <w:r w:rsidRPr="006E44EB">
              <w:rPr>
                <w:rFonts w:ascii="Arial" w:hAnsi="Arial"/>
                <w:sz w:val="20"/>
                <w:szCs w:val="20"/>
              </w:rPr>
              <w:t>9.3 Release and deployment management</w:t>
            </w:r>
            <w:r w:rsidR="00F04FB3" w:rsidRPr="006E44EB">
              <w:rPr>
                <w:rFonts w:ascii="Arial" w:eastAsiaTheme="minorEastAsia" w:hAnsi="Arial" w:hint="eastAsia"/>
                <w:sz w:val="20"/>
                <w:szCs w:val="20"/>
                <w:lang w:eastAsia="zh-CN"/>
              </w:rPr>
              <w:t xml:space="preserve"> </w:t>
            </w:r>
          </w:p>
          <w:p w:rsidR="00BC0126" w:rsidRPr="006E44EB" w:rsidRDefault="005A6592">
            <w:pPr>
              <w:pStyle w:val="Pa20"/>
              <w:spacing w:after="180"/>
              <w:jc w:val="both"/>
              <w:rPr>
                <w:rFonts w:ascii="Arial" w:eastAsia="SimSun" w:hAnsi="Arial"/>
                <w:bCs/>
                <w:sz w:val="20"/>
                <w:szCs w:val="20"/>
                <w:lang w:eastAsia="zh-CN"/>
              </w:rPr>
            </w:pPr>
            <w:r w:rsidRPr="006E44EB">
              <w:rPr>
                <w:rFonts w:ascii="Arial" w:hAnsi="Arial"/>
                <w:sz w:val="20"/>
                <w:szCs w:val="20"/>
              </w:rPr>
              <w:t>Decision making shall also consider potential impacts of the change on:</w:t>
            </w:r>
            <w:r w:rsidR="00F04FB3" w:rsidRPr="006E44EB">
              <w:rPr>
                <w:rFonts w:ascii="Arial" w:eastAsiaTheme="minorEastAsia" w:hAnsi="Arial" w:hint="eastAsia"/>
                <w:sz w:val="20"/>
                <w:szCs w:val="20"/>
                <w:lang w:eastAsia="zh-CN"/>
              </w:rPr>
              <w:t xml:space="preserve"> </w:t>
            </w:r>
          </w:p>
          <w:p w:rsidR="006E44EB" w:rsidRPr="006E44EB" w:rsidRDefault="005A6592" w:rsidP="007048CA">
            <w:pPr>
              <w:pStyle w:val="NoSpacing"/>
              <w:numPr>
                <w:ilvl w:val="0"/>
                <w:numId w:val="3"/>
              </w:numPr>
              <w:spacing w:before="40" w:after="180" w:line="276" w:lineRule="auto"/>
              <w:ind w:left="400" w:hanging="400"/>
              <w:jc w:val="both"/>
              <w:rPr>
                <w:rFonts w:eastAsia="SimSun"/>
                <w:bCs/>
                <w:color w:val="auto"/>
                <w:sz w:val="20"/>
                <w:szCs w:val="20"/>
                <w:lang w:eastAsia="zh-CN"/>
              </w:rPr>
            </w:pPr>
            <w:r w:rsidRPr="006E44EB">
              <w:rPr>
                <w:color w:val="auto"/>
                <w:sz w:val="20"/>
                <w:szCs w:val="20"/>
                <w:lang w:eastAsia="en-GB"/>
              </w:rPr>
              <w:t>existing services</w:t>
            </w:r>
            <w:r w:rsidR="00F04FB3" w:rsidRPr="006E44EB">
              <w:rPr>
                <w:rFonts w:eastAsiaTheme="minorEastAsia" w:hint="eastAsia"/>
                <w:color w:val="auto"/>
                <w:sz w:val="20"/>
                <w:szCs w:val="20"/>
                <w:lang w:eastAsia="zh-CN"/>
              </w:rPr>
              <w:t xml:space="preserve"> </w:t>
            </w:r>
          </w:p>
          <w:p w:rsidR="006E44EB" w:rsidRPr="006E44EB" w:rsidRDefault="005A6592" w:rsidP="006E44EB">
            <w:pPr>
              <w:pStyle w:val="NoSpacing"/>
              <w:numPr>
                <w:ilvl w:val="0"/>
                <w:numId w:val="3"/>
              </w:numPr>
              <w:spacing w:before="40" w:after="180" w:line="276" w:lineRule="auto"/>
              <w:ind w:left="400" w:hanging="400"/>
              <w:jc w:val="both"/>
              <w:rPr>
                <w:rFonts w:eastAsia="SimSun"/>
                <w:bCs/>
                <w:color w:val="auto"/>
                <w:sz w:val="20"/>
                <w:szCs w:val="20"/>
                <w:lang w:eastAsia="zh-CN"/>
              </w:rPr>
            </w:pPr>
            <w:r w:rsidRPr="006E44EB">
              <w:rPr>
                <w:color w:val="auto"/>
                <w:sz w:val="20"/>
                <w:szCs w:val="20"/>
              </w:rPr>
              <w:t>customers, users and other interested parties;</w:t>
            </w:r>
          </w:p>
          <w:p w:rsidR="006E44EB" w:rsidRPr="006E44EB" w:rsidRDefault="005A6592" w:rsidP="006E44EB">
            <w:pPr>
              <w:pStyle w:val="NoSpacing"/>
              <w:numPr>
                <w:ilvl w:val="0"/>
                <w:numId w:val="3"/>
              </w:numPr>
              <w:spacing w:before="40" w:after="180" w:line="276" w:lineRule="auto"/>
              <w:ind w:left="400" w:hanging="400"/>
              <w:jc w:val="both"/>
              <w:rPr>
                <w:color w:val="auto"/>
                <w:sz w:val="20"/>
                <w:szCs w:val="20"/>
                <w:lang w:eastAsia="zh-CN"/>
              </w:rPr>
            </w:pPr>
            <w:r w:rsidRPr="006E44EB">
              <w:rPr>
                <w:color w:val="auto"/>
                <w:sz w:val="20"/>
                <w:szCs w:val="20"/>
                <w:lang w:eastAsia="zh-CN"/>
              </w:rPr>
              <w:t>policies and plans required by this document;</w:t>
            </w:r>
          </w:p>
          <w:p w:rsidR="006E44EB" w:rsidRPr="006E44EB" w:rsidRDefault="005A6592" w:rsidP="006E44EB">
            <w:pPr>
              <w:pStyle w:val="NoSpacing"/>
              <w:numPr>
                <w:ilvl w:val="0"/>
                <w:numId w:val="3"/>
              </w:numPr>
              <w:spacing w:before="40" w:after="180" w:line="276" w:lineRule="auto"/>
              <w:ind w:left="400" w:hanging="400"/>
              <w:jc w:val="both"/>
              <w:rPr>
                <w:color w:val="auto"/>
                <w:sz w:val="20"/>
                <w:szCs w:val="20"/>
                <w:lang w:val="en-GB" w:eastAsia="zh-CN"/>
              </w:rPr>
            </w:pPr>
            <w:r w:rsidRPr="006E44EB">
              <w:rPr>
                <w:color w:val="auto"/>
                <w:sz w:val="20"/>
                <w:szCs w:val="20"/>
                <w:lang w:eastAsia="zh-CN"/>
              </w:rPr>
              <w:t>capacity, service availability, service continuity and information security</w:t>
            </w:r>
            <w:r w:rsidR="00F04FB3" w:rsidRPr="006E44EB">
              <w:rPr>
                <w:rFonts w:eastAsiaTheme="minorEastAsia" w:hint="eastAsia"/>
                <w:color w:val="auto"/>
                <w:sz w:val="20"/>
                <w:szCs w:val="20"/>
                <w:lang w:eastAsia="zh-CN"/>
              </w:rPr>
              <w:t xml:space="preserve"> </w:t>
            </w:r>
          </w:p>
          <w:p w:rsidR="00BC0126" w:rsidRPr="006E44EB" w:rsidRDefault="005A6592" w:rsidP="006E44EB">
            <w:pPr>
              <w:pStyle w:val="NoSpacing"/>
              <w:numPr>
                <w:ilvl w:val="0"/>
                <w:numId w:val="3"/>
              </w:numPr>
              <w:spacing w:before="40" w:after="180" w:line="276" w:lineRule="auto"/>
              <w:ind w:left="400" w:hanging="400"/>
              <w:jc w:val="both"/>
              <w:rPr>
                <w:color w:val="auto"/>
                <w:sz w:val="20"/>
                <w:szCs w:val="20"/>
                <w:lang w:val="en-GB" w:eastAsia="zh-CN"/>
              </w:rPr>
            </w:pPr>
            <w:r w:rsidRPr="006E44EB">
              <w:rPr>
                <w:color w:val="auto"/>
                <w:sz w:val="20"/>
                <w:szCs w:val="20"/>
                <w:lang w:eastAsia="zh-CN"/>
              </w:rPr>
              <w:t xml:space="preserve"> other requests for change, releases and plans for deployment.</w:t>
            </w:r>
          </w:p>
        </w:tc>
        <w:tc>
          <w:tcPr>
            <w:tcW w:w="3498" w:type="dxa"/>
            <w:shd w:val="clear" w:color="auto" w:fill="FFFFFF"/>
            <w:vAlign w:val="center"/>
          </w:tcPr>
          <w:p w:rsidR="00BC0126" w:rsidRDefault="00BC0126">
            <w:pPr>
              <w:pStyle w:val="NoSpacing"/>
              <w:spacing w:before="40" w:after="40" w:line="276" w:lineRule="auto"/>
              <w:rPr>
                <w:sz w:val="20"/>
                <w:szCs w:val="20"/>
                <w:lang w:eastAsia="zh-CN"/>
              </w:rPr>
            </w:pPr>
          </w:p>
        </w:tc>
        <w:tc>
          <w:tcPr>
            <w:tcW w:w="1346" w:type="dxa"/>
            <w:shd w:val="clear" w:color="auto" w:fill="FFFFFF"/>
          </w:tcPr>
          <w:p w:rsidR="00BC0126" w:rsidRPr="00F04FB3" w:rsidRDefault="00BC0126">
            <w:pPr>
              <w:pStyle w:val="NoSpacing"/>
              <w:spacing w:before="40" w:after="40" w:line="276" w:lineRule="auto"/>
              <w:rPr>
                <w:rFonts w:eastAsia="SimSun"/>
                <w:bCs/>
                <w:sz w:val="20"/>
                <w:szCs w:val="20"/>
                <w:lang w:eastAsia="zh-CN"/>
              </w:rPr>
            </w:pPr>
          </w:p>
        </w:tc>
        <w:tc>
          <w:tcPr>
            <w:tcW w:w="1347" w:type="dxa"/>
            <w:shd w:val="clear" w:color="auto" w:fill="FFFFFF"/>
          </w:tcPr>
          <w:p w:rsidR="00BC0126" w:rsidRDefault="00BC0126">
            <w:pPr>
              <w:pStyle w:val="NoSpacing"/>
              <w:spacing w:before="40" w:after="40" w:line="276" w:lineRule="auto"/>
              <w:rPr>
                <w:sz w:val="20"/>
                <w:szCs w:val="20"/>
                <w:lang w:eastAsia="zh-CN"/>
              </w:rPr>
            </w:pPr>
          </w:p>
        </w:tc>
        <w:tc>
          <w:tcPr>
            <w:tcW w:w="2693" w:type="dxa"/>
            <w:shd w:val="clear" w:color="auto" w:fill="FFFFFF"/>
          </w:tcPr>
          <w:p w:rsidR="00BC0126" w:rsidRDefault="00BC0126">
            <w:pPr>
              <w:pStyle w:val="NoSpacing"/>
              <w:rPr>
                <w:sz w:val="20"/>
                <w:szCs w:val="20"/>
                <w:lang w:eastAsia="zh-CN"/>
              </w:rPr>
            </w:pPr>
          </w:p>
        </w:tc>
      </w:tr>
      <w:tr w:rsidR="00BC0126">
        <w:trPr>
          <w:cantSplit/>
        </w:trPr>
        <w:tc>
          <w:tcPr>
            <w:tcW w:w="2088" w:type="dxa"/>
            <w:shd w:val="clear" w:color="auto" w:fill="auto"/>
            <w:vAlign w:val="center"/>
          </w:tcPr>
          <w:p w:rsidR="00A3575F" w:rsidRDefault="005A6592">
            <w:pPr>
              <w:autoSpaceDE w:val="0"/>
              <w:autoSpaceDN w:val="0"/>
              <w:adjustRightInd w:val="0"/>
              <w:spacing w:before="40" w:after="40" w:line="276" w:lineRule="auto"/>
              <w:rPr>
                <w:rFonts w:eastAsiaTheme="minorEastAsia"/>
                <w:bCs/>
                <w:sz w:val="20"/>
                <w:szCs w:val="20"/>
                <w:lang w:eastAsia="zh-CN"/>
              </w:rPr>
            </w:pPr>
            <w:r>
              <w:rPr>
                <w:bCs/>
                <w:sz w:val="20"/>
                <w:szCs w:val="20"/>
              </w:rPr>
              <w:lastRenderedPageBreak/>
              <w:t>8.6.1 Incident management</w:t>
            </w:r>
          </w:p>
          <w:p w:rsidR="00BC0126" w:rsidRDefault="0030298E" w:rsidP="006E44EB">
            <w:pPr>
              <w:autoSpaceDE w:val="0"/>
              <w:autoSpaceDN w:val="0"/>
              <w:adjustRightInd w:val="0"/>
              <w:spacing w:before="40" w:after="40" w:line="276" w:lineRule="auto"/>
              <w:rPr>
                <w:bCs/>
                <w:sz w:val="20"/>
                <w:szCs w:val="20"/>
                <w:lang w:val="en-GB"/>
              </w:rPr>
            </w:pPr>
            <w:r>
              <w:rPr>
                <w:rFonts w:eastAsiaTheme="minorEastAsia" w:hint="eastAsia"/>
                <w:bCs/>
                <w:sz w:val="20"/>
                <w:szCs w:val="20"/>
                <w:lang w:eastAsia="zh-CN"/>
              </w:rPr>
              <w:t xml:space="preserve"> </w:t>
            </w:r>
          </w:p>
        </w:tc>
        <w:tc>
          <w:tcPr>
            <w:tcW w:w="3448" w:type="dxa"/>
            <w:shd w:val="clear" w:color="auto" w:fill="FFFFFF"/>
            <w:vAlign w:val="center"/>
          </w:tcPr>
          <w:p w:rsidR="00BC0126" w:rsidRDefault="005A6592">
            <w:pPr>
              <w:autoSpaceDE w:val="0"/>
              <w:autoSpaceDN w:val="0"/>
              <w:adjustRightInd w:val="0"/>
              <w:rPr>
                <w:rFonts w:eastAsia="SimSun"/>
                <w:sz w:val="20"/>
                <w:szCs w:val="20"/>
                <w:lang w:eastAsia="zh-CN"/>
              </w:rPr>
            </w:pPr>
            <w:r>
              <w:rPr>
                <w:sz w:val="20"/>
                <w:szCs w:val="20"/>
              </w:rPr>
              <w:t>6.2 Service reporting</w:t>
            </w:r>
            <w:r w:rsidR="006E44EB">
              <w:rPr>
                <w:rFonts w:eastAsia="SimSun"/>
                <w:sz w:val="20"/>
                <w:szCs w:val="20"/>
                <w:lang w:eastAsia="zh-CN"/>
              </w:rPr>
              <w:t xml:space="preserve"> </w:t>
            </w:r>
          </w:p>
          <w:p w:rsidR="00BC0126" w:rsidRPr="00A3575F" w:rsidRDefault="005A6592">
            <w:pPr>
              <w:pStyle w:val="NoSpacing"/>
              <w:spacing w:before="40" w:after="40" w:line="276" w:lineRule="auto"/>
              <w:rPr>
                <w:rFonts w:eastAsia="SimSun"/>
                <w:sz w:val="20"/>
                <w:szCs w:val="20"/>
                <w:lang w:eastAsia="zh-CN"/>
              </w:rPr>
            </w:pPr>
            <w:r>
              <w:rPr>
                <w:sz w:val="20"/>
                <w:szCs w:val="20"/>
              </w:rPr>
              <w:t>8.1 Incident and service request management</w:t>
            </w:r>
            <w:r w:rsidR="00A3575F">
              <w:rPr>
                <w:rFonts w:eastAsiaTheme="minorEastAsia" w:hint="eastAsia"/>
                <w:sz w:val="20"/>
                <w:szCs w:val="20"/>
                <w:lang w:eastAsia="zh-CN"/>
              </w:rPr>
              <w:t xml:space="preserve"> </w:t>
            </w:r>
          </w:p>
          <w:p w:rsidR="00BC0126" w:rsidRDefault="005A6592" w:rsidP="006E44EB">
            <w:pPr>
              <w:pStyle w:val="NoSpacing"/>
              <w:spacing w:before="40" w:after="40" w:line="276" w:lineRule="auto"/>
              <w:rPr>
                <w:b/>
                <w:color w:val="E36C0A" w:themeColor="accent6" w:themeShade="BF"/>
                <w:sz w:val="20"/>
                <w:szCs w:val="20"/>
                <w:lang w:val="en-GB"/>
              </w:rPr>
            </w:pPr>
            <w:r>
              <w:rPr>
                <w:sz w:val="20"/>
                <w:szCs w:val="20"/>
              </w:rPr>
              <w:t xml:space="preserve">Records of incidents shall be updated with actions taken including their </w:t>
            </w:r>
            <w:r>
              <w:rPr>
                <w:b/>
                <w:sz w:val="20"/>
                <w:szCs w:val="20"/>
              </w:rPr>
              <w:t>resolution (now an explicit requirement)</w:t>
            </w:r>
            <w:r w:rsidR="00A3575F">
              <w:rPr>
                <w:rFonts w:eastAsiaTheme="minorEastAsia" w:hint="eastAsia"/>
                <w:b/>
                <w:sz w:val="20"/>
                <w:szCs w:val="20"/>
                <w:lang w:eastAsia="zh-CN"/>
              </w:rPr>
              <w:t xml:space="preserve"> </w:t>
            </w:r>
          </w:p>
        </w:tc>
        <w:tc>
          <w:tcPr>
            <w:tcW w:w="3498" w:type="dxa"/>
            <w:shd w:val="clear" w:color="auto" w:fill="FFFFFF"/>
            <w:vAlign w:val="center"/>
          </w:tcPr>
          <w:p w:rsidR="00BC0126" w:rsidRDefault="00BC0126">
            <w:pPr>
              <w:pStyle w:val="NoSpacing"/>
              <w:spacing w:before="40" w:after="40" w:line="276" w:lineRule="auto"/>
              <w:rPr>
                <w:sz w:val="20"/>
                <w:szCs w:val="20"/>
              </w:rPr>
            </w:pPr>
          </w:p>
        </w:tc>
        <w:tc>
          <w:tcPr>
            <w:tcW w:w="1346" w:type="dxa"/>
            <w:shd w:val="clear" w:color="auto" w:fill="FFFFFF"/>
          </w:tcPr>
          <w:p w:rsidR="00BC0126" w:rsidRDefault="00BC0126">
            <w:pPr>
              <w:pStyle w:val="NoSpacing"/>
              <w:spacing w:before="40" w:after="40" w:line="276" w:lineRule="auto"/>
              <w:rPr>
                <w:sz w:val="20"/>
                <w:szCs w:val="20"/>
              </w:rPr>
            </w:pPr>
          </w:p>
        </w:tc>
        <w:tc>
          <w:tcPr>
            <w:tcW w:w="1347" w:type="dxa"/>
            <w:shd w:val="clear" w:color="auto" w:fill="FFFFFF"/>
          </w:tcPr>
          <w:p w:rsidR="00BC0126" w:rsidRDefault="00BC0126">
            <w:pPr>
              <w:pStyle w:val="NoSpacing"/>
              <w:spacing w:before="40" w:after="40" w:line="276" w:lineRule="auto"/>
              <w:rPr>
                <w:sz w:val="20"/>
                <w:szCs w:val="20"/>
              </w:rPr>
            </w:pPr>
          </w:p>
        </w:tc>
        <w:tc>
          <w:tcPr>
            <w:tcW w:w="2693" w:type="dxa"/>
            <w:shd w:val="clear" w:color="auto" w:fill="FFFFFF"/>
          </w:tcPr>
          <w:p w:rsidR="00BC0126" w:rsidRDefault="00BC0126">
            <w:pPr>
              <w:pStyle w:val="NoSpacing"/>
              <w:rPr>
                <w:sz w:val="20"/>
                <w:szCs w:val="20"/>
              </w:rPr>
            </w:pPr>
          </w:p>
        </w:tc>
      </w:tr>
      <w:tr w:rsidR="00BC0126">
        <w:trPr>
          <w:cantSplit/>
        </w:trPr>
        <w:tc>
          <w:tcPr>
            <w:tcW w:w="2088" w:type="dxa"/>
            <w:shd w:val="clear" w:color="auto" w:fill="auto"/>
            <w:vAlign w:val="center"/>
          </w:tcPr>
          <w:p w:rsidR="00A3575F" w:rsidRDefault="005A6592">
            <w:pPr>
              <w:autoSpaceDE w:val="0"/>
              <w:autoSpaceDN w:val="0"/>
              <w:adjustRightInd w:val="0"/>
              <w:spacing w:before="40" w:after="40" w:line="276" w:lineRule="auto"/>
              <w:rPr>
                <w:rFonts w:eastAsiaTheme="minorEastAsia"/>
                <w:bCs/>
                <w:sz w:val="20"/>
                <w:szCs w:val="20"/>
                <w:lang w:eastAsia="zh-CN"/>
              </w:rPr>
            </w:pPr>
            <w:r>
              <w:rPr>
                <w:bCs/>
                <w:sz w:val="20"/>
                <w:szCs w:val="20"/>
              </w:rPr>
              <w:t>8.6.2 Service request management</w:t>
            </w:r>
            <w:r w:rsidR="00A3575F">
              <w:rPr>
                <w:rFonts w:eastAsiaTheme="minorEastAsia" w:hint="eastAsia"/>
                <w:bCs/>
                <w:sz w:val="20"/>
                <w:szCs w:val="20"/>
                <w:lang w:eastAsia="zh-CN"/>
              </w:rPr>
              <w:t xml:space="preserve"> </w:t>
            </w:r>
          </w:p>
          <w:p w:rsidR="00BC0126" w:rsidRDefault="00BC0126">
            <w:pPr>
              <w:autoSpaceDE w:val="0"/>
              <w:autoSpaceDN w:val="0"/>
              <w:adjustRightInd w:val="0"/>
              <w:spacing w:before="40" w:after="40" w:line="276" w:lineRule="auto"/>
              <w:rPr>
                <w:bCs/>
                <w:sz w:val="20"/>
                <w:szCs w:val="20"/>
                <w:lang w:val="en-GB"/>
              </w:rPr>
            </w:pPr>
          </w:p>
        </w:tc>
        <w:tc>
          <w:tcPr>
            <w:tcW w:w="3448" w:type="dxa"/>
            <w:shd w:val="clear" w:color="auto" w:fill="FFFFFF"/>
            <w:vAlign w:val="center"/>
          </w:tcPr>
          <w:p w:rsidR="00BC0126" w:rsidRDefault="005A6592">
            <w:pPr>
              <w:autoSpaceDE w:val="0"/>
              <w:autoSpaceDN w:val="0"/>
              <w:adjustRightInd w:val="0"/>
              <w:rPr>
                <w:rFonts w:eastAsia="SimSun"/>
                <w:sz w:val="20"/>
                <w:szCs w:val="20"/>
                <w:lang w:eastAsia="zh-CN"/>
              </w:rPr>
            </w:pPr>
            <w:r>
              <w:rPr>
                <w:sz w:val="20"/>
                <w:szCs w:val="20"/>
              </w:rPr>
              <w:t>6.2 Service reporting</w:t>
            </w:r>
            <w:r w:rsidR="006E44EB">
              <w:rPr>
                <w:rFonts w:eastAsia="SimSun"/>
                <w:sz w:val="20"/>
                <w:szCs w:val="20"/>
                <w:lang w:eastAsia="zh-CN"/>
              </w:rPr>
              <w:t xml:space="preserve"> </w:t>
            </w:r>
          </w:p>
          <w:p w:rsidR="00BC0126" w:rsidRDefault="005A6592">
            <w:pPr>
              <w:pStyle w:val="NoSpacing"/>
              <w:spacing w:before="40" w:after="40" w:line="276" w:lineRule="auto"/>
              <w:rPr>
                <w:sz w:val="20"/>
                <w:szCs w:val="20"/>
              </w:rPr>
            </w:pPr>
            <w:r>
              <w:rPr>
                <w:sz w:val="20"/>
                <w:szCs w:val="20"/>
              </w:rPr>
              <w:t xml:space="preserve">8.1 Incident and service request management </w:t>
            </w:r>
          </w:p>
          <w:p w:rsidR="00BC0126" w:rsidRDefault="005A6592" w:rsidP="006E44EB">
            <w:pPr>
              <w:pStyle w:val="NoSpacing"/>
              <w:spacing w:before="40" w:after="40" w:line="276" w:lineRule="auto"/>
              <w:rPr>
                <w:b/>
                <w:color w:val="E36C0A" w:themeColor="accent6" w:themeShade="BF"/>
                <w:sz w:val="20"/>
                <w:szCs w:val="20"/>
                <w:lang w:val="en-GB"/>
              </w:rPr>
            </w:pPr>
            <w:r>
              <w:rPr>
                <w:sz w:val="20"/>
                <w:szCs w:val="20"/>
              </w:rPr>
              <w:t xml:space="preserve">Records of service requests shall be updated with actions taken including actions for their </w:t>
            </w:r>
            <w:r>
              <w:rPr>
                <w:b/>
                <w:sz w:val="20"/>
                <w:szCs w:val="20"/>
              </w:rPr>
              <w:t>closure (now an explicit requirement)</w:t>
            </w:r>
            <w:r w:rsidR="006E44EB">
              <w:rPr>
                <w:b/>
                <w:color w:val="E36C0A" w:themeColor="accent6" w:themeShade="BF"/>
                <w:sz w:val="20"/>
                <w:szCs w:val="20"/>
                <w:lang w:val="en-GB"/>
              </w:rPr>
              <w:t xml:space="preserve"> </w:t>
            </w:r>
          </w:p>
        </w:tc>
        <w:tc>
          <w:tcPr>
            <w:tcW w:w="3498" w:type="dxa"/>
            <w:shd w:val="clear" w:color="auto" w:fill="FFFFFF"/>
            <w:vAlign w:val="center"/>
          </w:tcPr>
          <w:p w:rsidR="00BC0126" w:rsidRDefault="00BC0126">
            <w:pPr>
              <w:pStyle w:val="NoSpacing"/>
              <w:spacing w:before="40" w:after="40" w:line="276" w:lineRule="auto"/>
              <w:rPr>
                <w:sz w:val="20"/>
                <w:szCs w:val="20"/>
              </w:rPr>
            </w:pPr>
          </w:p>
        </w:tc>
        <w:tc>
          <w:tcPr>
            <w:tcW w:w="1346" w:type="dxa"/>
            <w:shd w:val="clear" w:color="auto" w:fill="FFFFFF"/>
          </w:tcPr>
          <w:p w:rsidR="00BC0126" w:rsidRDefault="00BC0126">
            <w:pPr>
              <w:pStyle w:val="NoSpacing"/>
              <w:spacing w:before="40" w:after="40" w:line="276" w:lineRule="auto"/>
              <w:rPr>
                <w:sz w:val="20"/>
                <w:szCs w:val="20"/>
              </w:rPr>
            </w:pPr>
          </w:p>
        </w:tc>
        <w:tc>
          <w:tcPr>
            <w:tcW w:w="1347" w:type="dxa"/>
            <w:shd w:val="clear" w:color="auto" w:fill="FFFFFF"/>
          </w:tcPr>
          <w:p w:rsidR="00BC0126" w:rsidRDefault="00BC0126">
            <w:pPr>
              <w:pStyle w:val="NoSpacing"/>
              <w:spacing w:before="40" w:after="40" w:line="276" w:lineRule="auto"/>
              <w:rPr>
                <w:sz w:val="20"/>
                <w:szCs w:val="20"/>
              </w:rPr>
            </w:pPr>
          </w:p>
        </w:tc>
        <w:tc>
          <w:tcPr>
            <w:tcW w:w="2693" w:type="dxa"/>
            <w:shd w:val="clear" w:color="auto" w:fill="FFFFFF"/>
          </w:tcPr>
          <w:p w:rsidR="00BC0126" w:rsidRDefault="00BC0126">
            <w:pPr>
              <w:pStyle w:val="NoSpacing"/>
              <w:rPr>
                <w:sz w:val="20"/>
                <w:szCs w:val="20"/>
              </w:rPr>
            </w:pPr>
          </w:p>
        </w:tc>
      </w:tr>
      <w:tr w:rsidR="00BC0126">
        <w:trPr>
          <w:cantSplit/>
        </w:trPr>
        <w:tc>
          <w:tcPr>
            <w:tcW w:w="2088" w:type="dxa"/>
            <w:shd w:val="clear" w:color="auto" w:fill="auto"/>
            <w:vAlign w:val="center"/>
          </w:tcPr>
          <w:p w:rsidR="00BC0126" w:rsidRDefault="005A6592" w:rsidP="006E44EB">
            <w:pPr>
              <w:autoSpaceDE w:val="0"/>
              <w:autoSpaceDN w:val="0"/>
              <w:adjustRightInd w:val="0"/>
              <w:spacing w:before="40" w:after="40" w:line="276" w:lineRule="auto"/>
              <w:rPr>
                <w:bCs/>
                <w:sz w:val="20"/>
                <w:szCs w:val="20"/>
                <w:lang w:val="en-GB"/>
              </w:rPr>
            </w:pPr>
            <w:r>
              <w:rPr>
                <w:bCs/>
                <w:sz w:val="20"/>
                <w:szCs w:val="20"/>
              </w:rPr>
              <w:t>8.6.3 Problem management</w:t>
            </w:r>
            <w:r w:rsidR="00A3575F">
              <w:rPr>
                <w:rFonts w:eastAsiaTheme="minorEastAsia" w:hint="eastAsia"/>
                <w:bCs/>
                <w:sz w:val="20"/>
                <w:szCs w:val="20"/>
                <w:lang w:eastAsia="zh-CN"/>
              </w:rPr>
              <w:t xml:space="preserve"> </w:t>
            </w:r>
          </w:p>
        </w:tc>
        <w:tc>
          <w:tcPr>
            <w:tcW w:w="3448" w:type="dxa"/>
            <w:shd w:val="clear" w:color="auto" w:fill="FFFFFF"/>
            <w:vAlign w:val="center"/>
          </w:tcPr>
          <w:p w:rsidR="00BC0126" w:rsidRDefault="005A6592">
            <w:pPr>
              <w:pStyle w:val="NoSpacing"/>
              <w:spacing w:before="40" w:after="40" w:line="276" w:lineRule="auto"/>
              <w:rPr>
                <w:sz w:val="20"/>
                <w:szCs w:val="20"/>
              </w:rPr>
            </w:pPr>
            <w:r>
              <w:rPr>
                <w:sz w:val="20"/>
                <w:szCs w:val="20"/>
              </w:rPr>
              <w:t>8.2 Problem management</w:t>
            </w:r>
            <w:r w:rsidR="006E44EB">
              <w:rPr>
                <w:sz w:val="20"/>
                <w:szCs w:val="20"/>
              </w:rPr>
              <w:t xml:space="preserve"> </w:t>
            </w:r>
          </w:p>
          <w:p w:rsidR="00BC0126" w:rsidRDefault="005A6592" w:rsidP="006E44EB">
            <w:pPr>
              <w:pStyle w:val="NoSpacing"/>
              <w:spacing w:before="40" w:after="40" w:line="276" w:lineRule="auto"/>
              <w:rPr>
                <w:b/>
                <w:color w:val="E36C0A" w:themeColor="accent6" w:themeShade="BF"/>
                <w:sz w:val="20"/>
                <w:szCs w:val="20"/>
                <w:lang w:val="en-GB"/>
              </w:rPr>
            </w:pPr>
            <w:r>
              <w:rPr>
                <w:sz w:val="20"/>
                <w:szCs w:val="20"/>
              </w:rPr>
              <w:t xml:space="preserve">Records of problems shall be updated with actions taken including for their </w:t>
            </w:r>
            <w:r>
              <w:rPr>
                <w:b/>
                <w:sz w:val="20"/>
                <w:szCs w:val="20"/>
              </w:rPr>
              <w:t>closure</w:t>
            </w:r>
            <w:r w:rsidR="006E44EB">
              <w:rPr>
                <w:b/>
                <w:color w:val="E36C0A" w:themeColor="accent6" w:themeShade="BF"/>
                <w:sz w:val="20"/>
                <w:szCs w:val="20"/>
                <w:lang w:val="en-GB"/>
              </w:rPr>
              <w:t xml:space="preserve"> </w:t>
            </w:r>
          </w:p>
        </w:tc>
        <w:tc>
          <w:tcPr>
            <w:tcW w:w="3498" w:type="dxa"/>
            <w:shd w:val="clear" w:color="auto" w:fill="FFFFFF"/>
            <w:vAlign w:val="center"/>
          </w:tcPr>
          <w:p w:rsidR="00BC0126" w:rsidRDefault="00BC0126">
            <w:pPr>
              <w:pStyle w:val="NoSpacing"/>
              <w:spacing w:before="40" w:after="40" w:line="276" w:lineRule="auto"/>
              <w:rPr>
                <w:sz w:val="20"/>
                <w:szCs w:val="20"/>
              </w:rPr>
            </w:pPr>
          </w:p>
        </w:tc>
        <w:tc>
          <w:tcPr>
            <w:tcW w:w="1346" w:type="dxa"/>
            <w:shd w:val="clear" w:color="auto" w:fill="FFFFFF"/>
          </w:tcPr>
          <w:p w:rsidR="00BC0126" w:rsidRDefault="00BC0126">
            <w:pPr>
              <w:pStyle w:val="NoSpacing"/>
              <w:spacing w:before="40" w:after="40" w:line="276" w:lineRule="auto"/>
              <w:rPr>
                <w:sz w:val="20"/>
                <w:szCs w:val="20"/>
              </w:rPr>
            </w:pPr>
          </w:p>
        </w:tc>
        <w:tc>
          <w:tcPr>
            <w:tcW w:w="1347" w:type="dxa"/>
            <w:shd w:val="clear" w:color="auto" w:fill="FFFFFF"/>
          </w:tcPr>
          <w:p w:rsidR="00BC0126" w:rsidRDefault="00BC0126">
            <w:pPr>
              <w:pStyle w:val="NoSpacing"/>
              <w:spacing w:before="40" w:after="40" w:line="276" w:lineRule="auto"/>
              <w:rPr>
                <w:sz w:val="20"/>
                <w:szCs w:val="20"/>
              </w:rPr>
            </w:pPr>
          </w:p>
        </w:tc>
        <w:tc>
          <w:tcPr>
            <w:tcW w:w="2693" w:type="dxa"/>
            <w:shd w:val="clear" w:color="auto" w:fill="FFFFFF"/>
          </w:tcPr>
          <w:p w:rsidR="00BC0126" w:rsidRDefault="00BC0126">
            <w:pPr>
              <w:pStyle w:val="NoSpacing"/>
              <w:rPr>
                <w:sz w:val="20"/>
                <w:szCs w:val="20"/>
              </w:rPr>
            </w:pPr>
          </w:p>
        </w:tc>
      </w:tr>
      <w:tr w:rsidR="00BC0126">
        <w:trPr>
          <w:cantSplit/>
        </w:trPr>
        <w:tc>
          <w:tcPr>
            <w:tcW w:w="2088" w:type="dxa"/>
            <w:shd w:val="clear" w:color="auto" w:fill="auto"/>
            <w:vAlign w:val="center"/>
          </w:tcPr>
          <w:p w:rsidR="00BC0126" w:rsidRDefault="005A6592" w:rsidP="006E44EB">
            <w:pPr>
              <w:autoSpaceDE w:val="0"/>
              <w:autoSpaceDN w:val="0"/>
              <w:adjustRightInd w:val="0"/>
              <w:spacing w:before="40" w:after="40" w:line="276" w:lineRule="auto"/>
              <w:rPr>
                <w:bCs/>
                <w:sz w:val="20"/>
                <w:szCs w:val="20"/>
                <w:lang w:val="en-GB"/>
              </w:rPr>
            </w:pPr>
            <w:r>
              <w:rPr>
                <w:bCs/>
                <w:sz w:val="20"/>
                <w:szCs w:val="20"/>
              </w:rPr>
              <w:t>8.7.1 Service availability management</w:t>
            </w:r>
            <w:r w:rsidR="00A3575F">
              <w:rPr>
                <w:rFonts w:eastAsiaTheme="minorEastAsia" w:hint="eastAsia"/>
                <w:bCs/>
                <w:sz w:val="20"/>
                <w:szCs w:val="20"/>
                <w:lang w:eastAsia="zh-CN"/>
              </w:rPr>
              <w:t xml:space="preserve"> </w:t>
            </w:r>
          </w:p>
        </w:tc>
        <w:tc>
          <w:tcPr>
            <w:tcW w:w="3448" w:type="dxa"/>
            <w:shd w:val="clear" w:color="auto" w:fill="FFFFFF"/>
            <w:vAlign w:val="center"/>
          </w:tcPr>
          <w:p w:rsidR="00BC0126" w:rsidRDefault="005A6592">
            <w:pPr>
              <w:pStyle w:val="NoSpacing"/>
              <w:spacing w:before="40" w:after="40" w:line="276" w:lineRule="auto"/>
              <w:rPr>
                <w:sz w:val="20"/>
                <w:szCs w:val="20"/>
              </w:rPr>
            </w:pPr>
            <w:r>
              <w:rPr>
                <w:sz w:val="20"/>
                <w:szCs w:val="20"/>
              </w:rPr>
              <w:t>6.3 Service continuity and availability management</w:t>
            </w:r>
          </w:p>
          <w:p w:rsidR="00A3575F" w:rsidRDefault="005A6592">
            <w:pPr>
              <w:pStyle w:val="NoSpacing"/>
              <w:spacing w:before="40" w:after="40" w:line="276" w:lineRule="auto"/>
              <w:rPr>
                <w:rFonts w:eastAsiaTheme="minorEastAsia"/>
                <w:i/>
                <w:sz w:val="20"/>
                <w:szCs w:val="20"/>
                <w:lang w:eastAsia="zh-CN"/>
              </w:rPr>
            </w:pPr>
            <w:r>
              <w:rPr>
                <w:sz w:val="20"/>
                <w:szCs w:val="20"/>
              </w:rPr>
              <w:t xml:space="preserve">Availability plan requirement is dropped BUT availability requirements </w:t>
            </w:r>
            <w:r>
              <w:rPr>
                <w:i/>
                <w:sz w:val="20"/>
                <w:szCs w:val="20"/>
              </w:rPr>
              <w:t>shall be documented</w:t>
            </w:r>
          </w:p>
          <w:p w:rsidR="00BC0126" w:rsidRDefault="00BC0126">
            <w:pPr>
              <w:pStyle w:val="NoSpacing"/>
              <w:spacing w:before="40" w:after="40" w:line="276" w:lineRule="auto"/>
              <w:rPr>
                <w:b/>
                <w:color w:val="E36C0A" w:themeColor="accent6" w:themeShade="BF"/>
                <w:sz w:val="20"/>
                <w:szCs w:val="20"/>
                <w:lang w:val="en-GB" w:eastAsia="zh-CN"/>
              </w:rPr>
            </w:pPr>
          </w:p>
        </w:tc>
        <w:tc>
          <w:tcPr>
            <w:tcW w:w="3498" w:type="dxa"/>
            <w:shd w:val="clear" w:color="auto" w:fill="FFFFFF"/>
            <w:vAlign w:val="center"/>
          </w:tcPr>
          <w:p w:rsidR="00BC0126" w:rsidRDefault="00BC0126">
            <w:pPr>
              <w:pStyle w:val="NoSpacing"/>
              <w:spacing w:before="40" w:after="40" w:line="276" w:lineRule="auto"/>
              <w:rPr>
                <w:sz w:val="20"/>
                <w:szCs w:val="20"/>
                <w:lang w:eastAsia="zh-CN"/>
              </w:rPr>
            </w:pPr>
          </w:p>
        </w:tc>
        <w:tc>
          <w:tcPr>
            <w:tcW w:w="1346" w:type="dxa"/>
            <w:shd w:val="clear" w:color="auto" w:fill="FFFFFF"/>
          </w:tcPr>
          <w:p w:rsidR="00BC0126" w:rsidRDefault="00BC0126">
            <w:pPr>
              <w:pStyle w:val="NoSpacing"/>
              <w:spacing w:before="40" w:after="40" w:line="276" w:lineRule="auto"/>
              <w:rPr>
                <w:sz w:val="20"/>
                <w:szCs w:val="20"/>
                <w:lang w:eastAsia="zh-CN"/>
              </w:rPr>
            </w:pPr>
          </w:p>
        </w:tc>
        <w:tc>
          <w:tcPr>
            <w:tcW w:w="1347" w:type="dxa"/>
            <w:shd w:val="clear" w:color="auto" w:fill="FFFFFF"/>
          </w:tcPr>
          <w:p w:rsidR="00BC0126" w:rsidRDefault="00BC0126">
            <w:pPr>
              <w:pStyle w:val="NoSpacing"/>
              <w:spacing w:before="40" w:after="40" w:line="276" w:lineRule="auto"/>
              <w:rPr>
                <w:sz w:val="20"/>
                <w:szCs w:val="20"/>
                <w:lang w:eastAsia="zh-CN"/>
              </w:rPr>
            </w:pPr>
          </w:p>
        </w:tc>
        <w:tc>
          <w:tcPr>
            <w:tcW w:w="2693" w:type="dxa"/>
            <w:shd w:val="clear" w:color="auto" w:fill="FFFFFF"/>
          </w:tcPr>
          <w:p w:rsidR="00BC0126" w:rsidRDefault="00BC0126">
            <w:pPr>
              <w:pStyle w:val="NoSpacing"/>
              <w:rPr>
                <w:sz w:val="20"/>
                <w:szCs w:val="20"/>
                <w:lang w:eastAsia="zh-CN"/>
              </w:rPr>
            </w:pPr>
          </w:p>
        </w:tc>
      </w:tr>
      <w:tr w:rsidR="00BC0126">
        <w:trPr>
          <w:cantSplit/>
        </w:trPr>
        <w:tc>
          <w:tcPr>
            <w:tcW w:w="2088" w:type="dxa"/>
            <w:shd w:val="clear" w:color="auto" w:fill="auto"/>
            <w:vAlign w:val="center"/>
          </w:tcPr>
          <w:p w:rsidR="00A3575F" w:rsidRDefault="005A6592">
            <w:pPr>
              <w:autoSpaceDE w:val="0"/>
              <w:autoSpaceDN w:val="0"/>
              <w:adjustRightInd w:val="0"/>
              <w:spacing w:before="40" w:after="40" w:line="276" w:lineRule="auto"/>
              <w:rPr>
                <w:rFonts w:eastAsiaTheme="minorEastAsia"/>
                <w:bCs/>
                <w:sz w:val="20"/>
                <w:szCs w:val="20"/>
                <w:lang w:eastAsia="zh-CN"/>
              </w:rPr>
            </w:pPr>
            <w:r>
              <w:rPr>
                <w:bCs/>
                <w:sz w:val="20"/>
                <w:szCs w:val="20"/>
              </w:rPr>
              <w:lastRenderedPageBreak/>
              <w:t>8.7.3.2 Information security controls</w:t>
            </w:r>
          </w:p>
          <w:p w:rsidR="00BC0126" w:rsidRDefault="00BC0126">
            <w:pPr>
              <w:autoSpaceDE w:val="0"/>
              <w:autoSpaceDN w:val="0"/>
              <w:adjustRightInd w:val="0"/>
              <w:spacing w:before="40" w:after="40" w:line="276" w:lineRule="auto"/>
              <w:rPr>
                <w:bCs/>
                <w:sz w:val="20"/>
                <w:szCs w:val="20"/>
                <w:lang w:val="en-GB"/>
              </w:rPr>
            </w:pPr>
          </w:p>
        </w:tc>
        <w:tc>
          <w:tcPr>
            <w:tcW w:w="3448" w:type="dxa"/>
            <w:shd w:val="clear" w:color="auto" w:fill="FFFFFF"/>
            <w:vAlign w:val="center"/>
          </w:tcPr>
          <w:p w:rsidR="00BC0126" w:rsidRDefault="005A6592">
            <w:pPr>
              <w:pStyle w:val="NoSpacing"/>
              <w:spacing w:before="40" w:after="40" w:line="276" w:lineRule="auto"/>
              <w:rPr>
                <w:sz w:val="20"/>
                <w:szCs w:val="20"/>
              </w:rPr>
            </w:pPr>
            <w:r>
              <w:rPr>
                <w:sz w:val="20"/>
                <w:szCs w:val="20"/>
              </w:rPr>
              <w:t>6.6.2 Information security controls</w:t>
            </w:r>
            <w:r w:rsidR="00A3575F">
              <w:rPr>
                <w:rFonts w:eastAsiaTheme="minorEastAsia" w:hint="eastAsia"/>
                <w:sz w:val="20"/>
                <w:szCs w:val="20"/>
                <w:lang w:eastAsia="zh-CN"/>
              </w:rPr>
              <w:t xml:space="preserve"> </w:t>
            </w:r>
          </w:p>
          <w:p w:rsidR="00BC0126" w:rsidRPr="006E44EB" w:rsidRDefault="005A6592">
            <w:pPr>
              <w:pStyle w:val="NoSpacing"/>
              <w:spacing w:before="40" w:after="40" w:line="276" w:lineRule="auto"/>
              <w:rPr>
                <w:sz w:val="20"/>
                <w:szCs w:val="20"/>
              </w:rPr>
            </w:pPr>
            <w:r>
              <w:rPr>
                <w:b/>
                <w:sz w:val="20"/>
                <w:szCs w:val="20"/>
              </w:rPr>
              <w:t>At planned intervals</w:t>
            </w:r>
            <w:r>
              <w:rPr>
                <w:sz w:val="20"/>
                <w:szCs w:val="20"/>
              </w:rPr>
              <w:t>, the information security risks to the SMS and the services shall be assessed and documented</w:t>
            </w:r>
          </w:p>
        </w:tc>
        <w:tc>
          <w:tcPr>
            <w:tcW w:w="3498" w:type="dxa"/>
            <w:shd w:val="clear" w:color="auto" w:fill="FFFFFF"/>
            <w:vAlign w:val="center"/>
          </w:tcPr>
          <w:p w:rsidR="00BC0126" w:rsidRDefault="00BC0126">
            <w:pPr>
              <w:pStyle w:val="NoSpacing"/>
              <w:spacing w:before="40" w:after="40" w:line="276" w:lineRule="auto"/>
              <w:rPr>
                <w:sz w:val="20"/>
                <w:szCs w:val="20"/>
                <w:lang w:eastAsia="zh-CN"/>
              </w:rPr>
            </w:pPr>
          </w:p>
        </w:tc>
        <w:tc>
          <w:tcPr>
            <w:tcW w:w="1346" w:type="dxa"/>
            <w:shd w:val="clear" w:color="auto" w:fill="FFFFFF"/>
          </w:tcPr>
          <w:p w:rsidR="00BC0126" w:rsidRDefault="00BC0126">
            <w:pPr>
              <w:pStyle w:val="NoSpacing"/>
              <w:spacing w:before="40" w:after="40" w:line="276" w:lineRule="auto"/>
              <w:rPr>
                <w:sz w:val="20"/>
                <w:szCs w:val="20"/>
                <w:lang w:eastAsia="zh-CN"/>
              </w:rPr>
            </w:pPr>
          </w:p>
        </w:tc>
        <w:tc>
          <w:tcPr>
            <w:tcW w:w="1347" w:type="dxa"/>
            <w:shd w:val="clear" w:color="auto" w:fill="FFFFFF"/>
          </w:tcPr>
          <w:p w:rsidR="00BC0126" w:rsidRDefault="00BC0126">
            <w:pPr>
              <w:pStyle w:val="NoSpacing"/>
              <w:spacing w:before="40" w:after="40" w:line="276" w:lineRule="auto"/>
              <w:rPr>
                <w:sz w:val="20"/>
                <w:szCs w:val="20"/>
                <w:lang w:eastAsia="zh-CN"/>
              </w:rPr>
            </w:pPr>
          </w:p>
        </w:tc>
        <w:tc>
          <w:tcPr>
            <w:tcW w:w="2693" w:type="dxa"/>
            <w:shd w:val="clear" w:color="auto" w:fill="FFFFFF"/>
          </w:tcPr>
          <w:p w:rsidR="00BC0126" w:rsidRDefault="00BC0126">
            <w:pPr>
              <w:pStyle w:val="NoSpacing"/>
              <w:rPr>
                <w:sz w:val="20"/>
                <w:szCs w:val="20"/>
                <w:lang w:eastAsia="zh-CN"/>
              </w:rPr>
            </w:pPr>
          </w:p>
        </w:tc>
      </w:tr>
      <w:tr w:rsidR="00BC0126">
        <w:trPr>
          <w:cantSplit/>
        </w:trPr>
        <w:tc>
          <w:tcPr>
            <w:tcW w:w="2088" w:type="dxa"/>
            <w:shd w:val="clear" w:color="auto" w:fill="auto"/>
            <w:vAlign w:val="center"/>
          </w:tcPr>
          <w:p w:rsidR="00A3575F" w:rsidRDefault="005A6592">
            <w:pPr>
              <w:autoSpaceDE w:val="0"/>
              <w:autoSpaceDN w:val="0"/>
              <w:adjustRightInd w:val="0"/>
              <w:spacing w:before="40" w:after="40" w:line="276" w:lineRule="auto"/>
              <w:rPr>
                <w:rFonts w:eastAsiaTheme="minorEastAsia"/>
                <w:bCs/>
                <w:sz w:val="20"/>
                <w:szCs w:val="20"/>
                <w:lang w:eastAsia="zh-CN"/>
              </w:rPr>
            </w:pPr>
            <w:r>
              <w:rPr>
                <w:bCs/>
                <w:sz w:val="20"/>
                <w:szCs w:val="20"/>
              </w:rPr>
              <w:t>8.7.3.2 Information security controls</w:t>
            </w:r>
          </w:p>
          <w:p w:rsidR="00BC0126" w:rsidRDefault="00BC0126">
            <w:pPr>
              <w:autoSpaceDE w:val="0"/>
              <w:autoSpaceDN w:val="0"/>
              <w:adjustRightInd w:val="0"/>
              <w:spacing w:before="40" w:after="40" w:line="276" w:lineRule="auto"/>
              <w:rPr>
                <w:bCs/>
                <w:sz w:val="20"/>
                <w:szCs w:val="20"/>
                <w:lang w:val="en-GB"/>
              </w:rPr>
            </w:pPr>
          </w:p>
        </w:tc>
        <w:tc>
          <w:tcPr>
            <w:tcW w:w="3448" w:type="dxa"/>
            <w:shd w:val="clear" w:color="auto" w:fill="FFFFFF"/>
            <w:vAlign w:val="center"/>
          </w:tcPr>
          <w:p w:rsidR="00BC0126" w:rsidRDefault="005A6592">
            <w:pPr>
              <w:pStyle w:val="NoSpacing"/>
              <w:spacing w:before="40" w:after="40" w:line="276" w:lineRule="auto"/>
              <w:rPr>
                <w:sz w:val="20"/>
                <w:szCs w:val="20"/>
              </w:rPr>
            </w:pPr>
            <w:r>
              <w:rPr>
                <w:sz w:val="20"/>
                <w:szCs w:val="20"/>
              </w:rPr>
              <w:t>6.6.2 Information security controls</w:t>
            </w:r>
          </w:p>
          <w:p w:rsidR="00BC0126" w:rsidRDefault="005A6592" w:rsidP="006E44EB">
            <w:pPr>
              <w:pStyle w:val="NoSpacing"/>
              <w:spacing w:before="40" w:after="40" w:line="276" w:lineRule="auto"/>
              <w:rPr>
                <w:b/>
                <w:color w:val="E36C0A" w:themeColor="accent6" w:themeShade="BF"/>
                <w:sz w:val="20"/>
                <w:szCs w:val="20"/>
                <w:lang w:val="en-GB"/>
              </w:rPr>
            </w:pPr>
            <w:r>
              <w:rPr>
                <w:sz w:val="20"/>
                <w:szCs w:val="20"/>
              </w:rPr>
              <w:t>Implement information security controls to address information security risks related to external organizations.</w:t>
            </w:r>
            <w:r w:rsidR="006E44EB">
              <w:rPr>
                <w:b/>
                <w:color w:val="E36C0A" w:themeColor="accent6" w:themeShade="BF"/>
                <w:sz w:val="20"/>
                <w:szCs w:val="20"/>
                <w:lang w:val="en-GB"/>
              </w:rPr>
              <w:t xml:space="preserve"> </w:t>
            </w:r>
          </w:p>
        </w:tc>
        <w:tc>
          <w:tcPr>
            <w:tcW w:w="3498" w:type="dxa"/>
            <w:shd w:val="clear" w:color="auto" w:fill="FFFFFF"/>
            <w:vAlign w:val="center"/>
          </w:tcPr>
          <w:p w:rsidR="00BC0126" w:rsidRDefault="00BC0126">
            <w:pPr>
              <w:pStyle w:val="NoSpacing"/>
              <w:spacing w:before="40" w:after="40" w:line="276" w:lineRule="auto"/>
              <w:rPr>
                <w:sz w:val="20"/>
                <w:szCs w:val="20"/>
              </w:rPr>
            </w:pPr>
          </w:p>
        </w:tc>
        <w:tc>
          <w:tcPr>
            <w:tcW w:w="1346" w:type="dxa"/>
            <w:shd w:val="clear" w:color="auto" w:fill="FFFFFF"/>
          </w:tcPr>
          <w:p w:rsidR="00BC0126" w:rsidRDefault="00BC0126">
            <w:pPr>
              <w:pStyle w:val="NoSpacing"/>
              <w:spacing w:before="40" w:after="40" w:line="276" w:lineRule="auto"/>
              <w:rPr>
                <w:sz w:val="20"/>
                <w:szCs w:val="20"/>
              </w:rPr>
            </w:pPr>
          </w:p>
        </w:tc>
        <w:tc>
          <w:tcPr>
            <w:tcW w:w="1347" w:type="dxa"/>
            <w:shd w:val="clear" w:color="auto" w:fill="FFFFFF"/>
          </w:tcPr>
          <w:p w:rsidR="00BC0126" w:rsidRDefault="00BC0126">
            <w:pPr>
              <w:pStyle w:val="NoSpacing"/>
              <w:spacing w:before="40" w:after="40" w:line="276" w:lineRule="auto"/>
              <w:rPr>
                <w:sz w:val="20"/>
                <w:szCs w:val="20"/>
              </w:rPr>
            </w:pPr>
          </w:p>
        </w:tc>
        <w:tc>
          <w:tcPr>
            <w:tcW w:w="2693" w:type="dxa"/>
            <w:shd w:val="clear" w:color="auto" w:fill="FFFFFF"/>
          </w:tcPr>
          <w:p w:rsidR="00BC0126" w:rsidRDefault="00BC0126">
            <w:pPr>
              <w:pStyle w:val="NoSpacing"/>
              <w:rPr>
                <w:sz w:val="20"/>
                <w:szCs w:val="20"/>
              </w:rPr>
            </w:pPr>
          </w:p>
        </w:tc>
      </w:tr>
      <w:tr w:rsidR="00BC0126">
        <w:trPr>
          <w:cantSplit/>
        </w:trPr>
        <w:tc>
          <w:tcPr>
            <w:tcW w:w="2088" w:type="dxa"/>
            <w:shd w:val="clear" w:color="auto" w:fill="auto"/>
            <w:vAlign w:val="center"/>
          </w:tcPr>
          <w:p w:rsidR="00DC6344" w:rsidRDefault="005A6592">
            <w:pPr>
              <w:autoSpaceDE w:val="0"/>
              <w:autoSpaceDN w:val="0"/>
              <w:adjustRightInd w:val="0"/>
              <w:spacing w:before="40" w:after="40" w:line="276" w:lineRule="auto"/>
              <w:rPr>
                <w:rFonts w:eastAsiaTheme="minorEastAsia"/>
                <w:bCs/>
                <w:sz w:val="20"/>
                <w:szCs w:val="20"/>
                <w:lang w:eastAsia="zh-CN"/>
              </w:rPr>
            </w:pPr>
            <w:r>
              <w:rPr>
                <w:bCs/>
                <w:sz w:val="20"/>
                <w:szCs w:val="20"/>
              </w:rPr>
              <w:t>8.7.3.3 Information security incidents</w:t>
            </w:r>
            <w:r w:rsidR="00DC6344">
              <w:rPr>
                <w:rFonts w:eastAsiaTheme="minorEastAsia" w:hint="eastAsia"/>
                <w:bCs/>
                <w:sz w:val="20"/>
                <w:szCs w:val="20"/>
                <w:lang w:eastAsia="zh-CN"/>
              </w:rPr>
              <w:t xml:space="preserve"> </w:t>
            </w:r>
          </w:p>
          <w:p w:rsidR="00BC0126" w:rsidRDefault="00BC0126">
            <w:pPr>
              <w:autoSpaceDE w:val="0"/>
              <w:autoSpaceDN w:val="0"/>
              <w:adjustRightInd w:val="0"/>
              <w:spacing w:before="40" w:after="40" w:line="276" w:lineRule="auto"/>
              <w:rPr>
                <w:bCs/>
                <w:sz w:val="20"/>
                <w:szCs w:val="20"/>
                <w:lang w:val="en-GB"/>
              </w:rPr>
            </w:pPr>
          </w:p>
        </w:tc>
        <w:tc>
          <w:tcPr>
            <w:tcW w:w="3448" w:type="dxa"/>
            <w:shd w:val="clear" w:color="auto" w:fill="FFFFFF"/>
            <w:vAlign w:val="center"/>
          </w:tcPr>
          <w:p w:rsidR="00BC0126" w:rsidRDefault="005A6592">
            <w:pPr>
              <w:pStyle w:val="NoSpacing"/>
              <w:spacing w:before="40" w:after="40" w:line="276" w:lineRule="auto"/>
              <w:rPr>
                <w:sz w:val="20"/>
                <w:szCs w:val="20"/>
              </w:rPr>
            </w:pPr>
            <w:r>
              <w:rPr>
                <w:sz w:val="20"/>
                <w:szCs w:val="20"/>
              </w:rPr>
              <w:t>6.6.2 Information security controls</w:t>
            </w:r>
            <w:r w:rsidR="00DC6344">
              <w:rPr>
                <w:rFonts w:eastAsiaTheme="minorEastAsia" w:hint="eastAsia"/>
                <w:sz w:val="20"/>
                <w:szCs w:val="20"/>
                <w:lang w:eastAsia="zh-CN"/>
              </w:rPr>
              <w:t xml:space="preserve"> </w:t>
            </w:r>
          </w:p>
          <w:p w:rsidR="00BC0126" w:rsidRDefault="005A6592" w:rsidP="006E44EB">
            <w:pPr>
              <w:rPr>
                <w:b/>
                <w:color w:val="E36C0A" w:themeColor="accent6" w:themeShade="BF"/>
                <w:sz w:val="20"/>
                <w:szCs w:val="20"/>
                <w:lang w:val="en-GB"/>
              </w:rPr>
            </w:pPr>
            <w:r>
              <w:rPr>
                <w:sz w:val="20"/>
                <w:szCs w:val="20"/>
              </w:rPr>
              <w:t xml:space="preserve">The requirement for IS incidents to berecorded/classified/prioritised/resolved/Closed &amp; analysed/reviewed remains  but  the </w:t>
            </w:r>
            <w:r>
              <w:rPr>
                <w:b/>
                <w:sz w:val="20"/>
                <w:szCs w:val="20"/>
              </w:rPr>
              <w:t>requirement to manage them using the incident management procedure is dropped</w:t>
            </w:r>
            <w:r>
              <w:rPr>
                <w:sz w:val="20"/>
                <w:szCs w:val="20"/>
              </w:rPr>
              <w:t>.</w:t>
            </w:r>
            <w:r w:rsidR="006E44EB">
              <w:rPr>
                <w:b/>
                <w:color w:val="E36C0A" w:themeColor="accent6" w:themeShade="BF"/>
                <w:sz w:val="20"/>
                <w:szCs w:val="20"/>
                <w:lang w:val="en-GB"/>
              </w:rPr>
              <w:t xml:space="preserve"> </w:t>
            </w:r>
          </w:p>
        </w:tc>
        <w:tc>
          <w:tcPr>
            <w:tcW w:w="3498" w:type="dxa"/>
            <w:shd w:val="clear" w:color="auto" w:fill="FFFFFF"/>
            <w:vAlign w:val="center"/>
          </w:tcPr>
          <w:p w:rsidR="00BC0126" w:rsidRDefault="00BC0126">
            <w:pPr>
              <w:pStyle w:val="NoSpacing"/>
              <w:spacing w:before="40" w:after="40" w:line="276" w:lineRule="auto"/>
              <w:rPr>
                <w:sz w:val="20"/>
                <w:szCs w:val="20"/>
              </w:rPr>
            </w:pPr>
          </w:p>
        </w:tc>
        <w:tc>
          <w:tcPr>
            <w:tcW w:w="1346" w:type="dxa"/>
            <w:shd w:val="clear" w:color="auto" w:fill="FFFFFF"/>
          </w:tcPr>
          <w:p w:rsidR="00BC0126" w:rsidRDefault="00BC0126">
            <w:pPr>
              <w:pStyle w:val="NoSpacing"/>
              <w:spacing w:before="40" w:after="40" w:line="276" w:lineRule="auto"/>
              <w:rPr>
                <w:sz w:val="20"/>
                <w:szCs w:val="20"/>
              </w:rPr>
            </w:pPr>
          </w:p>
        </w:tc>
        <w:tc>
          <w:tcPr>
            <w:tcW w:w="1347" w:type="dxa"/>
            <w:shd w:val="clear" w:color="auto" w:fill="FFFFFF"/>
          </w:tcPr>
          <w:p w:rsidR="00BC0126" w:rsidRDefault="00BC0126">
            <w:pPr>
              <w:pStyle w:val="NoSpacing"/>
              <w:spacing w:before="40" w:after="40" w:line="276" w:lineRule="auto"/>
              <w:rPr>
                <w:sz w:val="20"/>
                <w:szCs w:val="20"/>
              </w:rPr>
            </w:pPr>
          </w:p>
        </w:tc>
        <w:tc>
          <w:tcPr>
            <w:tcW w:w="2693" w:type="dxa"/>
            <w:shd w:val="clear" w:color="auto" w:fill="FFFFFF"/>
          </w:tcPr>
          <w:p w:rsidR="00BC0126" w:rsidRDefault="00BC0126">
            <w:pPr>
              <w:pStyle w:val="NoSpacing"/>
              <w:rPr>
                <w:sz w:val="20"/>
                <w:szCs w:val="20"/>
              </w:rPr>
            </w:pPr>
          </w:p>
        </w:tc>
      </w:tr>
    </w:tbl>
    <w:p w:rsidR="00BC0126" w:rsidRDefault="00BC0126">
      <w:pPr>
        <w:tabs>
          <w:tab w:val="right" w:pos="8640"/>
        </w:tabs>
        <w:rPr>
          <w:b/>
          <w:sz w:val="20"/>
          <w:szCs w:val="24"/>
          <w:lang w:eastAsia="zh-CN"/>
        </w:rPr>
      </w:pPr>
    </w:p>
    <w:p w:rsidR="00BC0126" w:rsidRDefault="005A6592">
      <w:pPr>
        <w:tabs>
          <w:tab w:val="right" w:pos="8640"/>
        </w:tabs>
        <w:ind w:left="180"/>
        <w:rPr>
          <w:b/>
          <w:sz w:val="22"/>
          <w:szCs w:val="24"/>
          <w:lang w:eastAsia="zh-CN"/>
        </w:rPr>
      </w:pPr>
      <w:r>
        <w:rPr>
          <w:b/>
          <w:sz w:val="22"/>
          <w:szCs w:val="24"/>
          <w:lang w:eastAsia="zh-CN"/>
        </w:rPr>
        <w:t xml:space="preserve">Areas for further </w:t>
      </w:r>
    </w:p>
    <w:p w:rsidR="00BC0126" w:rsidRDefault="007E5F6C">
      <w:pPr>
        <w:tabs>
          <w:tab w:val="right" w:pos="8640"/>
        </w:tabs>
        <w:ind w:left="180"/>
        <w:rPr>
          <w:b/>
          <w:sz w:val="20"/>
          <w:szCs w:val="24"/>
          <w:lang w:eastAsia="zh-CN"/>
        </w:rPr>
      </w:pPr>
      <w:r>
        <w:rPr>
          <w:b/>
          <w:noProof/>
          <w:sz w:val="4"/>
          <w:szCs w:val="20"/>
          <w:lang w:val="en-GB" w:eastAsia="en-GB"/>
        </w:rPr>
        <mc:AlternateContent>
          <mc:Choice Requires="wps">
            <w:drawing>
              <wp:anchor distT="0" distB="0" distL="114300" distR="114300" simplePos="0" relativeHeight="251661312" behindDoc="0" locked="0" layoutInCell="1" allowOverlap="1" wp14:anchorId="1DD40334" wp14:editId="698BB535">
                <wp:simplePos x="0" y="0"/>
                <wp:positionH relativeFrom="column">
                  <wp:posOffset>133350</wp:posOffset>
                </wp:positionH>
                <wp:positionV relativeFrom="paragraph">
                  <wp:posOffset>102235</wp:posOffset>
                </wp:positionV>
                <wp:extent cx="9165590" cy="1057910"/>
                <wp:effectExtent l="0" t="0" r="16510"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5590" cy="1057910"/>
                        </a:xfrm>
                        <a:prstGeom prst="rect">
                          <a:avLst/>
                        </a:prstGeom>
                        <a:solidFill>
                          <a:srgbClr val="FFFFFF"/>
                        </a:solidFill>
                        <a:ln w="9525">
                          <a:solidFill>
                            <a:srgbClr val="000000"/>
                          </a:solidFill>
                          <a:miter lim="800000"/>
                        </a:ln>
                      </wps:spPr>
                      <wps:txbx>
                        <w:txbxContent>
                          <w:p w:rsidR="00A03188" w:rsidRDefault="00A03188"/>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DD40334" id="_x0000_s1027" type="#_x0000_t202" style="position:absolute;left:0;text-align:left;margin-left:10.5pt;margin-top:8.05pt;width:721.7pt;height:83.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">
                <v:textbox>
                  <w:txbxContent>
                    <w:p w:rsidR="00A03188" w:rsidRDefault="00A03188"/>
                  </w:txbxContent>
                </v:textbox>
              </v:shape>
            </w:pict>
          </mc:Fallback>
        </mc:AlternateContent>
      </w:r>
    </w:p>
    <w:p w:rsidR="00BC0126" w:rsidRDefault="00BC0126">
      <w:pPr>
        <w:tabs>
          <w:tab w:val="right" w:pos="8640"/>
        </w:tabs>
        <w:ind w:left="180"/>
        <w:rPr>
          <w:b/>
          <w:sz w:val="20"/>
          <w:szCs w:val="24"/>
          <w:lang w:eastAsia="zh-CN"/>
        </w:rPr>
      </w:pPr>
    </w:p>
    <w:p w:rsidR="00BC0126" w:rsidRDefault="00BC0126">
      <w:pPr>
        <w:tabs>
          <w:tab w:val="center" w:pos="4320"/>
          <w:tab w:val="right" w:pos="8640"/>
        </w:tabs>
        <w:rPr>
          <w:b/>
          <w:sz w:val="4"/>
          <w:szCs w:val="20"/>
          <w:lang w:eastAsia="zh-CN"/>
        </w:rPr>
      </w:pPr>
    </w:p>
    <w:sectPr w:rsidR="00BC0126">
      <w:type w:val="continuous"/>
      <w:pgSz w:w="15840" w:h="12240" w:orient="landscape"/>
      <w:pgMar w:top="810" w:right="288" w:bottom="994" w:left="720" w:header="576" w:footer="288" w:gutter="0"/>
      <w:pgBorders w:offsetFrom="page">
        <w:top w:val="dashSmallGap" w:sz="4" w:space="24" w:color="auto"/>
        <w:bottom w:val="dashSmallGap"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939" w:rsidRDefault="00092939">
      <w:r>
        <w:separator/>
      </w:r>
    </w:p>
  </w:endnote>
  <w:endnote w:type="continuationSeparator" w:id="0">
    <w:p w:rsidR="00092939" w:rsidRDefault="0009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188" w:rsidRDefault="00A03188">
    <w:pPr>
      <w:pStyle w:val="Footer"/>
      <w:tabs>
        <w:tab w:val="clear" w:pos="4320"/>
        <w:tab w:val="center" w:pos="5310"/>
      </w:tabs>
    </w:pPr>
    <w:r>
      <w:rPr>
        <w:sz w:val="16"/>
        <w:szCs w:val="16"/>
      </w:rPr>
      <w:t xml:space="preserve">ISO </w:t>
    </w:r>
    <w:r>
      <w:rPr>
        <w:rFonts w:eastAsia="SimSun" w:hint="eastAsia"/>
        <w:sz w:val="16"/>
        <w:szCs w:val="16"/>
        <w:lang w:eastAsia="zh-CN"/>
      </w:rPr>
      <w:t>20000-1:2018</w:t>
    </w:r>
    <w:r>
      <w:rPr>
        <w:sz w:val="16"/>
        <w:szCs w:val="16"/>
      </w:rPr>
      <w:t xml:space="preserve"> Client Gap Analysis Tool (TR006) – Rev 1</w:t>
    </w:r>
    <w:r>
      <w:t xml:space="preserve">               </w:t>
    </w:r>
    <w:r>
      <w:rPr>
        <w:sz w:val="16"/>
        <w:szCs w:val="16"/>
      </w:rPr>
      <w:tab/>
    </w:r>
    <w:r>
      <w:t xml:space="preserve">                                 </w:t>
    </w:r>
    <w:r>
      <w:tab/>
    </w:r>
    <w:r>
      <w:tab/>
    </w:r>
    <w:r>
      <w:tab/>
    </w:r>
    <w:r>
      <w:tab/>
    </w:r>
    <w:r>
      <w:tab/>
    </w:r>
    <w:r>
      <w:tab/>
      <w:t xml:space="preserve">                        Page </w:t>
    </w:r>
    <w:r>
      <w:rPr>
        <w:b/>
      </w:rPr>
      <w:fldChar w:fldCharType="begin"/>
    </w:r>
    <w:r>
      <w:rPr>
        <w:b/>
      </w:rPr>
      <w:instrText xml:space="preserve"> PAGE </w:instrText>
    </w:r>
    <w:r>
      <w:rPr>
        <w:b/>
      </w:rPr>
      <w:fldChar w:fldCharType="separate"/>
    </w:r>
    <w:r w:rsidR="00B85E3F">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85E3F">
      <w:rPr>
        <w:b/>
        <w:noProof/>
      </w:rPr>
      <w:t>15</w:t>
    </w:r>
    <w:r>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188" w:rsidRDefault="00A03188">
    <w:pPr>
      <w:pStyle w:val="Footer"/>
      <w:tabs>
        <w:tab w:val="clear" w:pos="4320"/>
        <w:tab w:val="center" w:pos="5310"/>
      </w:tabs>
      <w:jc w:val="right"/>
    </w:pPr>
    <w:r>
      <w:rPr>
        <w:sz w:val="16"/>
        <w:szCs w:val="16"/>
      </w:rPr>
      <w:t xml:space="preserve">ISO </w:t>
    </w:r>
    <w:r>
      <w:rPr>
        <w:rFonts w:eastAsia="SimSun" w:hint="eastAsia"/>
        <w:sz w:val="16"/>
        <w:szCs w:val="16"/>
        <w:lang w:eastAsia="zh-CN"/>
      </w:rPr>
      <w:t>20000-1:2018</w:t>
    </w:r>
    <w:r>
      <w:rPr>
        <w:sz w:val="16"/>
        <w:szCs w:val="16"/>
      </w:rPr>
      <w:t xml:space="preserve"> Client Gap Analysis Tool (TR006) – Rev 1</w:t>
    </w:r>
    <w:r>
      <w:t xml:space="preserve">               </w:t>
    </w:r>
    <w:r>
      <w:tab/>
    </w:r>
    <w:r>
      <w:tab/>
    </w:r>
    <w:r>
      <w:tab/>
    </w:r>
    <w:r>
      <w:tab/>
    </w:r>
    <w:r>
      <w:tab/>
    </w:r>
    <w:r>
      <w:tab/>
      <w:t xml:space="preserve">                                          Page </w:t>
    </w:r>
    <w:r>
      <w:rPr>
        <w:b/>
      </w:rPr>
      <w:fldChar w:fldCharType="begin"/>
    </w:r>
    <w:r>
      <w:rPr>
        <w:b/>
      </w:rPr>
      <w:instrText xml:space="preserve"> PAGE </w:instrText>
    </w:r>
    <w:r>
      <w:rPr>
        <w:b/>
      </w:rPr>
      <w:fldChar w:fldCharType="separate"/>
    </w:r>
    <w:r w:rsidR="00B85E3F">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B85E3F">
      <w:rPr>
        <w:b/>
        <w:noProof/>
      </w:rPr>
      <w:t>15</w:t>
    </w:r>
    <w:r>
      <w:rPr>
        <w:b/>
      </w:rPr>
      <w:fldChar w:fldCharType="end"/>
    </w:r>
  </w:p>
  <w:p w:rsidR="00A03188" w:rsidRDefault="00A031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939" w:rsidRDefault="00092939">
      <w:r>
        <w:separator/>
      </w:r>
    </w:p>
  </w:footnote>
  <w:footnote w:type="continuationSeparator" w:id="0">
    <w:p w:rsidR="00092939" w:rsidRDefault="000929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629C8"/>
    <w:multiLevelType w:val="multilevel"/>
    <w:tmpl w:val="0C8629C8"/>
    <w:lvl w:ilvl="0">
      <w:start w:val="1"/>
      <w:numFmt w:val="bullet"/>
      <w:lvlText w:val=""/>
      <w:lvlJc w:val="left"/>
      <w:pPr>
        <w:ind w:left="900" w:hanging="360"/>
      </w:pPr>
      <w:rPr>
        <w:rFonts w:ascii="Symbol" w:hAnsi="Symbol" w:hint="default"/>
        <w:color w:val="F79646"/>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
    <w:nsid w:val="44B349CB"/>
    <w:multiLevelType w:val="multilevel"/>
    <w:tmpl w:val="44B349CB"/>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94A473E"/>
    <w:multiLevelType w:val="multilevel"/>
    <w:tmpl w:val="594A473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Q2NjU0Njc3N7G0MDdQ0lEKTi0uzszPAykwrAUA1n7cQSwAAAA="/>
  </w:docVars>
  <w:rsids>
    <w:rsidRoot w:val="00590615"/>
    <w:rsid w:val="00000CD4"/>
    <w:rsid w:val="00003DCC"/>
    <w:rsid w:val="00007C94"/>
    <w:rsid w:val="000119F4"/>
    <w:rsid w:val="00011FC6"/>
    <w:rsid w:val="00013132"/>
    <w:rsid w:val="0001413F"/>
    <w:rsid w:val="000146FC"/>
    <w:rsid w:val="00017143"/>
    <w:rsid w:val="00022DED"/>
    <w:rsid w:val="00023170"/>
    <w:rsid w:val="000262AC"/>
    <w:rsid w:val="00026FAB"/>
    <w:rsid w:val="000335CF"/>
    <w:rsid w:val="00036463"/>
    <w:rsid w:val="00042A85"/>
    <w:rsid w:val="00043045"/>
    <w:rsid w:val="000473C8"/>
    <w:rsid w:val="000516D5"/>
    <w:rsid w:val="00057909"/>
    <w:rsid w:val="000604EE"/>
    <w:rsid w:val="000608AD"/>
    <w:rsid w:val="00063517"/>
    <w:rsid w:val="00063CB0"/>
    <w:rsid w:val="00065D25"/>
    <w:rsid w:val="000667BA"/>
    <w:rsid w:val="00066B8B"/>
    <w:rsid w:val="000729DB"/>
    <w:rsid w:val="00072FD0"/>
    <w:rsid w:val="000752C5"/>
    <w:rsid w:val="000775AE"/>
    <w:rsid w:val="00077A95"/>
    <w:rsid w:val="00081E63"/>
    <w:rsid w:val="00092895"/>
    <w:rsid w:val="00092939"/>
    <w:rsid w:val="00093EE3"/>
    <w:rsid w:val="00094D37"/>
    <w:rsid w:val="000A3DE4"/>
    <w:rsid w:val="000A6DC9"/>
    <w:rsid w:val="000B2DE5"/>
    <w:rsid w:val="000B3AE1"/>
    <w:rsid w:val="000B5565"/>
    <w:rsid w:val="000B585F"/>
    <w:rsid w:val="000B7A44"/>
    <w:rsid w:val="000C0CF1"/>
    <w:rsid w:val="000C0FC3"/>
    <w:rsid w:val="000C1B5D"/>
    <w:rsid w:val="000C1E00"/>
    <w:rsid w:val="000C65F2"/>
    <w:rsid w:val="000D027B"/>
    <w:rsid w:val="000D204D"/>
    <w:rsid w:val="000D209C"/>
    <w:rsid w:val="000D2423"/>
    <w:rsid w:val="000E0C35"/>
    <w:rsid w:val="000E1DE7"/>
    <w:rsid w:val="000E3F95"/>
    <w:rsid w:val="000E4647"/>
    <w:rsid w:val="000E46D5"/>
    <w:rsid w:val="000E544B"/>
    <w:rsid w:val="000E66CE"/>
    <w:rsid w:val="000F144F"/>
    <w:rsid w:val="000F39C1"/>
    <w:rsid w:val="000F52FA"/>
    <w:rsid w:val="000F6CAB"/>
    <w:rsid w:val="001001A5"/>
    <w:rsid w:val="001001F5"/>
    <w:rsid w:val="00100D46"/>
    <w:rsid w:val="00101BA2"/>
    <w:rsid w:val="001064CC"/>
    <w:rsid w:val="00110A2E"/>
    <w:rsid w:val="00111881"/>
    <w:rsid w:val="00112246"/>
    <w:rsid w:val="001124BB"/>
    <w:rsid w:val="0011571D"/>
    <w:rsid w:val="00121956"/>
    <w:rsid w:val="00123289"/>
    <w:rsid w:val="00123542"/>
    <w:rsid w:val="001248FC"/>
    <w:rsid w:val="0012674F"/>
    <w:rsid w:val="00127D1F"/>
    <w:rsid w:val="0013055E"/>
    <w:rsid w:val="00134337"/>
    <w:rsid w:val="00137C2A"/>
    <w:rsid w:val="0014142C"/>
    <w:rsid w:val="0014356B"/>
    <w:rsid w:val="0014488D"/>
    <w:rsid w:val="001547F3"/>
    <w:rsid w:val="001552F6"/>
    <w:rsid w:val="00155DFF"/>
    <w:rsid w:val="001628AC"/>
    <w:rsid w:val="00166147"/>
    <w:rsid w:val="0017025D"/>
    <w:rsid w:val="00171FF2"/>
    <w:rsid w:val="001732A9"/>
    <w:rsid w:val="00174AC6"/>
    <w:rsid w:val="00176526"/>
    <w:rsid w:val="00177B1A"/>
    <w:rsid w:val="00180D1A"/>
    <w:rsid w:val="00180E0B"/>
    <w:rsid w:val="00182F91"/>
    <w:rsid w:val="00185141"/>
    <w:rsid w:val="00185E5D"/>
    <w:rsid w:val="001870BF"/>
    <w:rsid w:val="001871DA"/>
    <w:rsid w:val="001875B7"/>
    <w:rsid w:val="001876FF"/>
    <w:rsid w:val="00192159"/>
    <w:rsid w:val="00192501"/>
    <w:rsid w:val="00194989"/>
    <w:rsid w:val="001950C0"/>
    <w:rsid w:val="001A3FE4"/>
    <w:rsid w:val="001A41D3"/>
    <w:rsid w:val="001A66E9"/>
    <w:rsid w:val="001A74EB"/>
    <w:rsid w:val="001B1081"/>
    <w:rsid w:val="001B2D3E"/>
    <w:rsid w:val="001B3129"/>
    <w:rsid w:val="001B47E6"/>
    <w:rsid w:val="001B72E3"/>
    <w:rsid w:val="001C2D43"/>
    <w:rsid w:val="001C3215"/>
    <w:rsid w:val="001C591F"/>
    <w:rsid w:val="001C630F"/>
    <w:rsid w:val="001C7640"/>
    <w:rsid w:val="001D3065"/>
    <w:rsid w:val="001D3EE1"/>
    <w:rsid w:val="001E18B9"/>
    <w:rsid w:val="001F426E"/>
    <w:rsid w:val="001F5C25"/>
    <w:rsid w:val="00200FC1"/>
    <w:rsid w:val="0020142A"/>
    <w:rsid w:val="00203DE4"/>
    <w:rsid w:val="00204EA3"/>
    <w:rsid w:val="00207EB4"/>
    <w:rsid w:val="00211489"/>
    <w:rsid w:val="0021466E"/>
    <w:rsid w:val="002202D5"/>
    <w:rsid w:val="00222783"/>
    <w:rsid w:val="00222EE1"/>
    <w:rsid w:val="00225974"/>
    <w:rsid w:val="0024252F"/>
    <w:rsid w:val="00243641"/>
    <w:rsid w:val="00244872"/>
    <w:rsid w:val="00244989"/>
    <w:rsid w:val="00244D12"/>
    <w:rsid w:val="0024592F"/>
    <w:rsid w:val="00254E33"/>
    <w:rsid w:val="00257F0F"/>
    <w:rsid w:val="002603F4"/>
    <w:rsid w:val="00260D51"/>
    <w:rsid w:val="0026135F"/>
    <w:rsid w:val="002617F1"/>
    <w:rsid w:val="00261A77"/>
    <w:rsid w:val="00264D9B"/>
    <w:rsid w:val="002712F9"/>
    <w:rsid w:val="00271B77"/>
    <w:rsid w:val="00271C71"/>
    <w:rsid w:val="00274B32"/>
    <w:rsid w:val="00275024"/>
    <w:rsid w:val="0028211E"/>
    <w:rsid w:val="00285C9A"/>
    <w:rsid w:val="002871E8"/>
    <w:rsid w:val="00290182"/>
    <w:rsid w:val="00291105"/>
    <w:rsid w:val="00294FB7"/>
    <w:rsid w:val="002A0742"/>
    <w:rsid w:val="002A08F6"/>
    <w:rsid w:val="002A3158"/>
    <w:rsid w:val="002A6177"/>
    <w:rsid w:val="002B0876"/>
    <w:rsid w:val="002B1BB6"/>
    <w:rsid w:val="002B5EA2"/>
    <w:rsid w:val="002B6142"/>
    <w:rsid w:val="002C0DA2"/>
    <w:rsid w:val="002C5DB1"/>
    <w:rsid w:val="002D2878"/>
    <w:rsid w:val="002D3016"/>
    <w:rsid w:val="002E0D05"/>
    <w:rsid w:val="002E1791"/>
    <w:rsid w:val="002E1FE4"/>
    <w:rsid w:val="002E4AEC"/>
    <w:rsid w:val="002F12CF"/>
    <w:rsid w:val="002F13AC"/>
    <w:rsid w:val="002F4973"/>
    <w:rsid w:val="002F4B13"/>
    <w:rsid w:val="002F6FC3"/>
    <w:rsid w:val="00300092"/>
    <w:rsid w:val="003024CE"/>
    <w:rsid w:val="0030298E"/>
    <w:rsid w:val="003060DE"/>
    <w:rsid w:val="003076B9"/>
    <w:rsid w:val="0030782D"/>
    <w:rsid w:val="00307D41"/>
    <w:rsid w:val="0031003D"/>
    <w:rsid w:val="00310422"/>
    <w:rsid w:val="003124EB"/>
    <w:rsid w:val="00315D1B"/>
    <w:rsid w:val="0031645F"/>
    <w:rsid w:val="0032101A"/>
    <w:rsid w:val="00321117"/>
    <w:rsid w:val="00322D6E"/>
    <w:rsid w:val="003321FC"/>
    <w:rsid w:val="003425A4"/>
    <w:rsid w:val="00343581"/>
    <w:rsid w:val="00345949"/>
    <w:rsid w:val="003470C9"/>
    <w:rsid w:val="003478B5"/>
    <w:rsid w:val="00352FFE"/>
    <w:rsid w:val="00356007"/>
    <w:rsid w:val="003610F4"/>
    <w:rsid w:val="00361786"/>
    <w:rsid w:val="00361989"/>
    <w:rsid w:val="003659E4"/>
    <w:rsid w:val="00370857"/>
    <w:rsid w:val="003729B7"/>
    <w:rsid w:val="00372A68"/>
    <w:rsid w:val="003741E7"/>
    <w:rsid w:val="00374497"/>
    <w:rsid w:val="0037668A"/>
    <w:rsid w:val="0038264B"/>
    <w:rsid w:val="003840F2"/>
    <w:rsid w:val="00386ABF"/>
    <w:rsid w:val="0039166E"/>
    <w:rsid w:val="00391CB6"/>
    <w:rsid w:val="00392D79"/>
    <w:rsid w:val="003A01A8"/>
    <w:rsid w:val="003A101E"/>
    <w:rsid w:val="003A41FE"/>
    <w:rsid w:val="003A4449"/>
    <w:rsid w:val="003A595A"/>
    <w:rsid w:val="003A6B56"/>
    <w:rsid w:val="003A7B03"/>
    <w:rsid w:val="003B0F99"/>
    <w:rsid w:val="003B2022"/>
    <w:rsid w:val="003B58D7"/>
    <w:rsid w:val="003B7F2C"/>
    <w:rsid w:val="003C139E"/>
    <w:rsid w:val="003C1409"/>
    <w:rsid w:val="003C39F9"/>
    <w:rsid w:val="003C543F"/>
    <w:rsid w:val="003C6551"/>
    <w:rsid w:val="003C659A"/>
    <w:rsid w:val="003C6FAA"/>
    <w:rsid w:val="003D52AF"/>
    <w:rsid w:val="003D5DA3"/>
    <w:rsid w:val="003E1768"/>
    <w:rsid w:val="003E1AAA"/>
    <w:rsid w:val="003E3ACB"/>
    <w:rsid w:val="003E5606"/>
    <w:rsid w:val="003F22B8"/>
    <w:rsid w:val="003F3BEF"/>
    <w:rsid w:val="00401854"/>
    <w:rsid w:val="00403DAE"/>
    <w:rsid w:val="004062DF"/>
    <w:rsid w:val="0040636C"/>
    <w:rsid w:val="004133FD"/>
    <w:rsid w:val="00415905"/>
    <w:rsid w:val="004242EE"/>
    <w:rsid w:val="0042744A"/>
    <w:rsid w:val="004312CD"/>
    <w:rsid w:val="004316B4"/>
    <w:rsid w:val="00433E32"/>
    <w:rsid w:val="00433F0F"/>
    <w:rsid w:val="00434A92"/>
    <w:rsid w:val="00434D24"/>
    <w:rsid w:val="00434F57"/>
    <w:rsid w:val="00444B5D"/>
    <w:rsid w:val="00445097"/>
    <w:rsid w:val="004451F3"/>
    <w:rsid w:val="0045070A"/>
    <w:rsid w:val="00453F8C"/>
    <w:rsid w:val="004563F5"/>
    <w:rsid w:val="00460581"/>
    <w:rsid w:val="00461C1A"/>
    <w:rsid w:val="00471600"/>
    <w:rsid w:val="00475656"/>
    <w:rsid w:val="0047676E"/>
    <w:rsid w:val="004837A0"/>
    <w:rsid w:val="004844BD"/>
    <w:rsid w:val="00486F61"/>
    <w:rsid w:val="00491CFF"/>
    <w:rsid w:val="00494021"/>
    <w:rsid w:val="004973DE"/>
    <w:rsid w:val="00497FBA"/>
    <w:rsid w:val="004A0504"/>
    <w:rsid w:val="004A101A"/>
    <w:rsid w:val="004A4262"/>
    <w:rsid w:val="004B0070"/>
    <w:rsid w:val="004B0B36"/>
    <w:rsid w:val="004B2869"/>
    <w:rsid w:val="004B51D2"/>
    <w:rsid w:val="004B5AAC"/>
    <w:rsid w:val="004B6587"/>
    <w:rsid w:val="004B6688"/>
    <w:rsid w:val="004C0EDA"/>
    <w:rsid w:val="004C14AE"/>
    <w:rsid w:val="004C5211"/>
    <w:rsid w:val="004D1682"/>
    <w:rsid w:val="004D5574"/>
    <w:rsid w:val="004D5D2C"/>
    <w:rsid w:val="004D65C6"/>
    <w:rsid w:val="004E0A45"/>
    <w:rsid w:val="004E1948"/>
    <w:rsid w:val="004E39EF"/>
    <w:rsid w:val="004E7AC5"/>
    <w:rsid w:val="004E7D87"/>
    <w:rsid w:val="004F0DA4"/>
    <w:rsid w:val="004F0ED6"/>
    <w:rsid w:val="004F1BDE"/>
    <w:rsid w:val="00500773"/>
    <w:rsid w:val="005021CA"/>
    <w:rsid w:val="005115ED"/>
    <w:rsid w:val="00511F23"/>
    <w:rsid w:val="00517702"/>
    <w:rsid w:val="00523095"/>
    <w:rsid w:val="005264A0"/>
    <w:rsid w:val="00526934"/>
    <w:rsid w:val="005270EC"/>
    <w:rsid w:val="005301A3"/>
    <w:rsid w:val="0053189B"/>
    <w:rsid w:val="00533D3D"/>
    <w:rsid w:val="00536003"/>
    <w:rsid w:val="00536A40"/>
    <w:rsid w:val="00541F5A"/>
    <w:rsid w:val="005424B8"/>
    <w:rsid w:val="0054744B"/>
    <w:rsid w:val="005526F8"/>
    <w:rsid w:val="005574DA"/>
    <w:rsid w:val="00560510"/>
    <w:rsid w:val="00561CA5"/>
    <w:rsid w:val="0056340D"/>
    <w:rsid w:val="005711B0"/>
    <w:rsid w:val="005725C7"/>
    <w:rsid w:val="00572847"/>
    <w:rsid w:val="00573A7A"/>
    <w:rsid w:val="00583EF4"/>
    <w:rsid w:val="00584F3E"/>
    <w:rsid w:val="005850D0"/>
    <w:rsid w:val="00586B06"/>
    <w:rsid w:val="00590615"/>
    <w:rsid w:val="00594BBA"/>
    <w:rsid w:val="00596377"/>
    <w:rsid w:val="005A6592"/>
    <w:rsid w:val="005A696D"/>
    <w:rsid w:val="005B2A1C"/>
    <w:rsid w:val="005B4EAF"/>
    <w:rsid w:val="005B7A0F"/>
    <w:rsid w:val="005C09E2"/>
    <w:rsid w:val="005C11D5"/>
    <w:rsid w:val="005C56F2"/>
    <w:rsid w:val="005C7154"/>
    <w:rsid w:val="005D1EC1"/>
    <w:rsid w:val="005D23AD"/>
    <w:rsid w:val="005D2FEE"/>
    <w:rsid w:val="005D445F"/>
    <w:rsid w:val="005D49C3"/>
    <w:rsid w:val="005D63D3"/>
    <w:rsid w:val="005D6E2D"/>
    <w:rsid w:val="005D73A9"/>
    <w:rsid w:val="005D7BA6"/>
    <w:rsid w:val="005D7F16"/>
    <w:rsid w:val="005E494A"/>
    <w:rsid w:val="005E60D0"/>
    <w:rsid w:val="005F0681"/>
    <w:rsid w:val="005F0B3B"/>
    <w:rsid w:val="005F3A28"/>
    <w:rsid w:val="005F517B"/>
    <w:rsid w:val="00601003"/>
    <w:rsid w:val="00602204"/>
    <w:rsid w:val="0060354D"/>
    <w:rsid w:val="0060667C"/>
    <w:rsid w:val="00607BDE"/>
    <w:rsid w:val="00610E69"/>
    <w:rsid w:val="0061312E"/>
    <w:rsid w:val="00613602"/>
    <w:rsid w:val="006144D1"/>
    <w:rsid w:val="00621BFC"/>
    <w:rsid w:val="00623338"/>
    <w:rsid w:val="00623A5C"/>
    <w:rsid w:val="0063026D"/>
    <w:rsid w:val="00630D4B"/>
    <w:rsid w:val="0063149E"/>
    <w:rsid w:val="00633DDF"/>
    <w:rsid w:val="00634B40"/>
    <w:rsid w:val="00636A23"/>
    <w:rsid w:val="0063742A"/>
    <w:rsid w:val="00637B70"/>
    <w:rsid w:val="006401B4"/>
    <w:rsid w:val="006404D2"/>
    <w:rsid w:val="00640840"/>
    <w:rsid w:val="00640CFB"/>
    <w:rsid w:val="00643BF1"/>
    <w:rsid w:val="00643CAF"/>
    <w:rsid w:val="0064408A"/>
    <w:rsid w:val="0065065F"/>
    <w:rsid w:val="00651065"/>
    <w:rsid w:val="00651FD0"/>
    <w:rsid w:val="00654168"/>
    <w:rsid w:val="00654F16"/>
    <w:rsid w:val="006553AF"/>
    <w:rsid w:val="00657180"/>
    <w:rsid w:val="00660922"/>
    <w:rsid w:val="00666009"/>
    <w:rsid w:val="0066692D"/>
    <w:rsid w:val="00670C36"/>
    <w:rsid w:val="00671973"/>
    <w:rsid w:val="00672F8D"/>
    <w:rsid w:val="0067653D"/>
    <w:rsid w:val="00680D8F"/>
    <w:rsid w:val="006814D9"/>
    <w:rsid w:val="0068526B"/>
    <w:rsid w:val="00687724"/>
    <w:rsid w:val="00692720"/>
    <w:rsid w:val="00696053"/>
    <w:rsid w:val="006962B9"/>
    <w:rsid w:val="00696A74"/>
    <w:rsid w:val="006A27A8"/>
    <w:rsid w:val="006A4676"/>
    <w:rsid w:val="006A5CE6"/>
    <w:rsid w:val="006A6026"/>
    <w:rsid w:val="006A6B05"/>
    <w:rsid w:val="006B0974"/>
    <w:rsid w:val="006B311B"/>
    <w:rsid w:val="006B6E23"/>
    <w:rsid w:val="006C0698"/>
    <w:rsid w:val="006C5ADE"/>
    <w:rsid w:val="006C5D3F"/>
    <w:rsid w:val="006C786E"/>
    <w:rsid w:val="006D0388"/>
    <w:rsid w:val="006D0DD7"/>
    <w:rsid w:val="006D1C06"/>
    <w:rsid w:val="006D2EC4"/>
    <w:rsid w:val="006D6F82"/>
    <w:rsid w:val="006D7A9C"/>
    <w:rsid w:val="006E0284"/>
    <w:rsid w:val="006E02E6"/>
    <w:rsid w:val="006E2F5E"/>
    <w:rsid w:val="006E44EB"/>
    <w:rsid w:val="006E5DB2"/>
    <w:rsid w:val="006F02AA"/>
    <w:rsid w:val="006F034C"/>
    <w:rsid w:val="006F1657"/>
    <w:rsid w:val="006F2879"/>
    <w:rsid w:val="006F53C3"/>
    <w:rsid w:val="006F5B89"/>
    <w:rsid w:val="006F62A6"/>
    <w:rsid w:val="007002CC"/>
    <w:rsid w:val="0070083A"/>
    <w:rsid w:val="00703AD0"/>
    <w:rsid w:val="00705CF6"/>
    <w:rsid w:val="00706247"/>
    <w:rsid w:val="00710BA2"/>
    <w:rsid w:val="00716579"/>
    <w:rsid w:val="00717D52"/>
    <w:rsid w:val="007235BD"/>
    <w:rsid w:val="00733AEC"/>
    <w:rsid w:val="007343EA"/>
    <w:rsid w:val="0073725B"/>
    <w:rsid w:val="00737EBD"/>
    <w:rsid w:val="00744CFC"/>
    <w:rsid w:val="007503A5"/>
    <w:rsid w:val="007506DA"/>
    <w:rsid w:val="00751D78"/>
    <w:rsid w:val="00754785"/>
    <w:rsid w:val="00756F14"/>
    <w:rsid w:val="007626F6"/>
    <w:rsid w:val="00766B2D"/>
    <w:rsid w:val="007670CF"/>
    <w:rsid w:val="00767C2E"/>
    <w:rsid w:val="00770488"/>
    <w:rsid w:val="00772A33"/>
    <w:rsid w:val="007746E6"/>
    <w:rsid w:val="00785759"/>
    <w:rsid w:val="00785E8C"/>
    <w:rsid w:val="00787F01"/>
    <w:rsid w:val="00791093"/>
    <w:rsid w:val="007919B9"/>
    <w:rsid w:val="00791E1C"/>
    <w:rsid w:val="00793AA0"/>
    <w:rsid w:val="00793D43"/>
    <w:rsid w:val="00794512"/>
    <w:rsid w:val="0079743B"/>
    <w:rsid w:val="007A0DAE"/>
    <w:rsid w:val="007A262F"/>
    <w:rsid w:val="007A36C0"/>
    <w:rsid w:val="007A510D"/>
    <w:rsid w:val="007A5B5F"/>
    <w:rsid w:val="007A6746"/>
    <w:rsid w:val="007A7223"/>
    <w:rsid w:val="007B3292"/>
    <w:rsid w:val="007B6BA6"/>
    <w:rsid w:val="007B7905"/>
    <w:rsid w:val="007C0BC4"/>
    <w:rsid w:val="007C1196"/>
    <w:rsid w:val="007C26CD"/>
    <w:rsid w:val="007C6324"/>
    <w:rsid w:val="007D10E1"/>
    <w:rsid w:val="007D37BA"/>
    <w:rsid w:val="007D7239"/>
    <w:rsid w:val="007D7BA5"/>
    <w:rsid w:val="007E13E5"/>
    <w:rsid w:val="007E1C05"/>
    <w:rsid w:val="007E37EE"/>
    <w:rsid w:val="007E5F6C"/>
    <w:rsid w:val="007F385F"/>
    <w:rsid w:val="007F490B"/>
    <w:rsid w:val="007F5AC0"/>
    <w:rsid w:val="007F5E19"/>
    <w:rsid w:val="00801E48"/>
    <w:rsid w:val="00802B58"/>
    <w:rsid w:val="00804C78"/>
    <w:rsid w:val="008054EE"/>
    <w:rsid w:val="008138DA"/>
    <w:rsid w:val="00816981"/>
    <w:rsid w:val="00817181"/>
    <w:rsid w:val="00822DED"/>
    <w:rsid w:val="008235A3"/>
    <w:rsid w:val="008246FB"/>
    <w:rsid w:val="00824B22"/>
    <w:rsid w:val="008257DB"/>
    <w:rsid w:val="0082681B"/>
    <w:rsid w:val="008276DE"/>
    <w:rsid w:val="00832CF9"/>
    <w:rsid w:val="008377AA"/>
    <w:rsid w:val="008437B1"/>
    <w:rsid w:val="008475BB"/>
    <w:rsid w:val="00853F9C"/>
    <w:rsid w:val="0086681A"/>
    <w:rsid w:val="00873358"/>
    <w:rsid w:val="00874C11"/>
    <w:rsid w:val="00876E42"/>
    <w:rsid w:val="00877A86"/>
    <w:rsid w:val="008875B7"/>
    <w:rsid w:val="00890A42"/>
    <w:rsid w:val="008945E0"/>
    <w:rsid w:val="00895E0C"/>
    <w:rsid w:val="00896F27"/>
    <w:rsid w:val="008A0899"/>
    <w:rsid w:val="008A7A14"/>
    <w:rsid w:val="008B0C93"/>
    <w:rsid w:val="008B2132"/>
    <w:rsid w:val="008B2E90"/>
    <w:rsid w:val="008B6A33"/>
    <w:rsid w:val="008B6E9A"/>
    <w:rsid w:val="008B753A"/>
    <w:rsid w:val="008C2546"/>
    <w:rsid w:val="008C4990"/>
    <w:rsid w:val="008C6820"/>
    <w:rsid w:val="008D3B4B"/>
    <w:rsid w:val="008D4DA6"/>
    <w:rsid w:val="008D6158"/>
    <w:rsid w:val="008E03CE"/>
    <w:rsid w:val="008E13B9"/>
    <w:rsid w:val="008E31ED"/>
    <w:rsid w:val="008E556A"/>
    <w:rsid w:val="008E5D46"/>
    <w:rsid w:val="008E617A"/>
    <w:rsid w:val="008E65BB"/>
    <w:rsid w:val="008F09A1"/>
    <w:rsid w:val="008F1287"/>
    <w:rsid w:val="008F1333"/>
    <w:rsid w:val="008F227E"/>
    <w:rsid w:val="008F33EF"/>
    <w:rsid w:val="008F3599"/>
    <w:rsid w:val="008F5B29"/>
    <w:rsid w:val="008F7593"/>
    <w:rsid w:val="008F7E10"/>
    <w:rsid w:val="009008A5"/>
    <w:rsid w:val="00901917"/>
    <w:rsid w:val="0090596B"/>
    <w:rsid w:val="00906261"/>
    <w:rsid w:val="0091507D"/>
    <w:rsid w:val="00916CCC"/>
    <w:rsid w:val="00930E54"/>
    <w:rsid w:val="00931EF3"/>
    <w:rsid w:val="00933941"/>
    <w:rsid w:val="00936C65"/>
    <w:rsid w:val="00946B8A"/>
    <w:rsid w:val="00950DD4"/>
    <w:rsid w:val="00950E5B"/>
    <w:rsid w:val="009567E3"/>
    <w:rsid w:val="00960F02"/>
    <w:rsid w:val="00962A90"/>
    <w:rsid w:val="009707E1"/>
    <w:rsid w:val="009709E8"/>
    <w:rsid w:val="009735E6"/>
    <w:rsid w:val="009746F0"/>
    <w:rsid w:val="009800A8"/>
    <w:rsid w:val="00980EC5"/>
    <w:rsid w:val="00982B85"/>
    <w:rsid w:val="009834BD"/>
    <w:rsid w:val="00983956"/>
    <w:rsid w:val="009863DA"/>
    <w:rsid w:val="0099395E"/>
    <w:rsid w:val="009A0EF4"/>
    <w:rsid w:val="009A197A"/>
    <w:rsid w:val="009A46CC"/>
    <w:rsid w:val="009A4BE5"/>
    <w:rsid w:val="009A5C2C"/>
    <w:rsid w:val="009B071F"/>
    <w:rsid w:val="009B44B9"/>
    <w:rsid w:val="009B46A1"/>
    <w:rsid w:val="009B4EA4"/>
    <w:rsid w:val="009B79C6"/>
    <w:rsid w:val="009C0D14"/>
    <w:rsid w:val="009C4C2B"/>
    <w:rsid w:val="009C71A2"/>
    <w:rsid w:val="009D19D0"/>
    <w:rsid w:val="009D3C8D"/>
    <w:rsid w:val="009D59CD"/>
    <w:rsid w:val="009D703A"/>
    <w:rsid w:val="009E0D10"/>
    <w:rsid w:val="009E6541"/>
    <w:rsid w:val="009E7854"/>
    <w:rsid w:val="009F66EA"/>
    <w:rsid w:val="009F7BD7"/>
    <w:rsid w:val="00A01C4B"/>
    <w:rsid w:val="00A03188"/>
    <w:rsid w:val="00A059E3"/>
    <w:rsid w:val="00A10F28"/>
    <w:rsid w:val="00A1120A"/>
    <w:rsid w:val="00A13709"/>
    <w:rsid w:val="00A14C71"/>
    <w:rsid w:val="00A1547E"/>
    <w:rsid w:val="00A16BA3"/>
    <w:rsid w:val="00A17DEB"/>
    <w:rsid w:val="00A21254"/>
    <w:rsid w:val="00A24BCE"/>
    <w:rsid w:val="00A25D13"/>
    <w:rsid w:val="00A26BD0"/>
    <w:rsid w:val="00A3575F"/>
    <w:rsid w:val="00A37C56"/>
    <w:rsid w:val="00A37CD9"/>
    <w:rsid w:val="00A41D07"/>
    <w:rsid w:val="00A42A4D"/>
    <w:rsid w:val="00A431E7"/>
    <w:rsid w:val="00A47F9B"/>
    <w:rsid w:val="00A510D2"/>
    <w:rsid w:val="00A5358F"/>
    <w:rsid w:val="00A5577C"/>
    <w:rsid w:val="00A55886"/>
    <w:rsid w:val="00A6079E"/>
    <w:rsid w:val="00A60880"/>
    <w:rsid w:val="00A60DE2"/>
    <w:rsid w:val="00A63255"/>
    <w:rsid w:val="00A640B8"/>
    <w:rsid w:val="00A65BB3"/>
    <w:rsid w:val="00A66888"/>
    <w:rsid w:val="00A752FB"/>
    <w:rsid w:val="00A75B58"/>
    <w:rsid w:val="00A77833"/>
    <w:rsid w:val="00A77C55"/>
    <w:rsid w:val="00A81CDE"/>
    <w:rsid w:val="00A82678"/>
    <w:rsid w:val="00A849B3"/>
    <w:rsid w:val="00A8573B"/>
    <w:rsid w:val="00A86C4D"/>
    <w:rsid w:val="00A97327"/>
    <w:rsid w:val="00AA0A95"/>
    <w:rsid w:val="00AA1221"/>
    <w:rsid w:val="00AA3813"/>
    <w:rsid w:val="00AA4520"/>
    <w:rsid w:val="00AA7C00"/>
    <w:rsid w:val="00AB052E"/>
    <w:rsid w:val="00AB3EBF"/>
    <w:rsid w:val="00AB4C59"/>
    <w:rsid w:val="00AB5B78"/>
    <w:rsid w:val="00AC1D51"/>
    <w:rsid w:val="00AC2C81"/>
    <w:rsid w:val="00AC5B55"/>
    <w:rsid w:val="00AC723D"/>
    <w:rsid w:val="00AC7968"/>
    <w:rsid w:val="00AD23AF"/>
    <w:rsid w:val="00AD41AF"/>
    <w:rsid w:val="00AD70F6"/>
    <w:rsid w:val="00AD7179"/>
    <w:rsid w:val="00AD722F"/>
    <w:rsid w:val="00AD7828"/>
    <w:rsid w:val="00AD7CA7"/>
    <w:rsid w:val="00AE0A64"/>
    <w:rsid w:val="00AE28FF"/>
    <w:rsid w:val="00AE5B3A"/>
    <w:rsid w:val="00AF07EB"/>
    <w:rsid w:val="00AF2E87"/>
    <w:rsid w:val="00AF329D"/>
    <w:rsid w:val="00AF41BA"/>
    <w:rsid w:val="00AF737A"/>
    <w:rsid w:val="00AF7E0C"/>
    <w:rsid w:val="00B00293"/>
    <w:rsid w:val="00B00653"/>
    <w:rsid w:val="00B02E6E"/>
    <w:rsid w:val="00B04483"/>
    <w:rsid w:val="00B06F53"/>
    <w:rsid w:val="00B104FA"/>
    <w:rsid w:val="00B15E59"/>
    <w:rsid w:val="00B161DC"/>
    <w:rsid w:val="00B17292"/>
    <w:rsid w:val="00B17F3E"/>
    <w:rsid w:val="00B22779"/>
    <w:rsid w:val="00B23B94"/>
    <w:rsid w:val="00B24AFD"/>
    <w:rsid w:val="00B3243C"/>
    <w:rsid w:val="00B32C31"/>
    <w:rsid w:val="00B367D0"/>
    <w:rsid w:val="00B37229"/>
    <w:rsid w:val="00B426E3"/>
    <w:rsid w:val="00B42854"/>
    <w:rsid w:val="00B42C53"/>
    <w:rsid w:val="00B43C8C"/>
    <w:rsid w:val="00B506B7"/>
    <w:rsid w:val="00B523F3"/>
    <w:rsid w:val="00B52AA2"/>
    <w:rsid w:val="00B54919"/>
    <w:rsid w:val="00B57E03"/>
    <w:rsid w:val="00B60A0F"/>
    <w:rsid w:val="00B61EF1"/>
    <w:rsid w:val="00B638D3"/>
    <w:rsid w:val="00B662D4"/>
    <w:rsid w:val="00B7028C"/>
    <w:rsid w:val="00B72F02"/>
    <w:rsid w:val="00B85170"/>
    <w:rsid w:val="00B85E3F"/>
    <w:rsid w:val="00B86105"/>
    <w:rsid w:val="00B864D5"/>
    <w:rsid w:val="00B86982"/>
    <w:rsid w:val="00B910F3"/>
    <w:rsid w:val="00B94C26"/>
    <w:rsid w:val="00B95047"/>
    <w:rsid w:val="00B95143"/>
    <w:rsid w:val="00B95590"/>
    <w:rsid w:val="00B95F0D"/>
    <w:rsid w:val="00BA0024"/>
    <w:rsid w:val="00BA17A6"/>
    <w:rsid w:val="00BA2E6B"/>
    <w:rsid w:val="00BA6C12"/>
    <w:rsid w:val="00BB06C9"/>
    <w:rsid w:val="00BB4144"/>
    <w:rsid w:val="00BB6C27"/>
    <w:rsid w:val="00BC0126"/>
    <w:rsid w:val="00BC5596"/>
    <w:rsid w:val="00BC63F1"/>
    <w:rsid w:val="00BC64C9"/>
    <w:rsid w:val="00BD381D"/>
    <w:rsid w:val="00BD4CCF"/>
    <w:rsid w:val="00BD5224"/>
    <w:rsid w:val="00BD6F08"/>
    <w:rsid w:val="00BE0C0C"/>
    <w:rsid w:val="00BE16B1"/>
    <w:rsid w:val="00BE24B9"/>
    <w:rsid w:val="00BF0426"/>
    <w:rsid w:val="00BF0EDE"/>
    <w:rsid w:val="00BF103B"/>
    <w:rsid w:val="00BF22FC"/>
    <w:rsid w:val="00BF46B9"/>
    <w:rsid w:val="00BF773D"/>
    <w:rsid w:val="00C02DB1"/>
    <w:rsid w:val="00C03485"/>
    <w:rsid w:val="00C03857"/>
    <w:rsid w:val="00C05AEF"/>
    <w:rsid w:val="00C05FFC"/>
    <w:rsid w:val="00C10688"/>
    <w:rsid w:val="00C10D69"/>
    <w:rsid w:val="00C132A2"/>
    <w:rsid w:val="00C1628C"/>
    <w:rsid w:val="00C16354"/>
    <w:rsid w:val="00C164B0"/>
    <w:rsid w:val="00C24397"/>
    <w:rsid w:val="00C3035D"/>
    <w:rsid w:val="00C30E10"/>
    <w:rsid w:val="00C356BE"/>
    <w:rsid w:val="00C37878"/>
    <w:rsid w:val="00C41441"/>
    <w:rsid w:val="00C414C3"/>
    <w:rsid w:val="00C45903"/>
    <w:rsid w:val="00C45B0B"/>
    <w:rsid w:val="00C472BE"/>
    <w:rsid w:val="00C50AB9"/>
    <w:rsid w:val="00C53678"/>
    <w:rsid w:val="00C55C07"/>
    <w:rsid w:val="00C55E22"/>
    <w:rsid w:val="00C56957"/>
    <w:rsid w:val="00C56BED"/>
    <w:rsid w:val="00C71BC2"/>
    <w:rsid w:val="00C72273"/>
    <w:rsid w:val="00C72915"/>
    <w:rsid w:val="00C74942"/>
    <w:rsid w:val="00C76F58"/>
    <w:rsid w:val="00C8317B"/>
    <w:rsid w:val="00C83783"/>
    <w:rsid w:val="00C85313"/>
    <w:rsid w:val="00C858EF"/>
    <w:rsid w:val="00C92AE5"/>
    <w:rsid w:val="00C96451"/>
    <w:rsid w:val="00C968A8"/>
    <w:rsid w:val="00C978E0"/>
    <w:rsid w:val="00CA18B9"/>
    <w:rsid w:val="00CA32BF"/>
    <w:rsid w:val="00CA461E"/>
    <w:rsid w:val="00CA73E6"/>
    <w:rsid w:val="00CB3473"/>
    <w:rsid w:val="00CB3779"/>
    <w:rsid w:val="00CB45E8"/>
    <w:rsid w:val="00CB714A"/>
    <w:rsid w:val="00CB7E94"/>
    <w:rsid w:val="00CC009B"/>
    <w:rsid w:val="00CC257D"/>
    <w:rsid w:val="00CC3ED2"/>
    <w:rsid w:val="00CD17D5"/>
    <w:rsid w:val="00CD1FBD"/>
    <w:rsid w:val="00CD6C3F"/>
    <w:rsid w:val="00CE4408"/>
    <w:rsid w:val="00CF3614"/>
    <w:rsid w:val="00CF3630"/>
    <w:rsid w:val="00CF48F3"/>
    <w:rsid w:val="00CF5831"/>
    <w:rsid w:val="00D00DBC"/>
    <w:rsid w:val="00D0190F"/>
    <w:rsid w:val="00D13301"/>
    <w:rsid w:val="00D16766"/>
    <w:rsid w:val="00D2029B"/>
    <w:rsid w:val="00D22E34"/>
    <w:rsid w:val="00D22EA3"/>
    <w:rsid w:val="00D265E6"/>
    <w:rsid w:val="00D322D7"/>
    <w:rsid w:val="00D32BF0"/>
    <w:rsid w:val="00D32C4E"/>
    <w:rsid w:val="00D42B53"/>
    <w:rsid w:val="00D533E0"/>
    <w:rsid w:val="00D55D92"/>
    <w:rsid w:val="00D565FE"/>
    <w:rsid w:val="00D60603"/>
    <w:rsid w:val="00D60B0C"/>
    <w:rsid w:val="00D60FA5"/>
    <w:rsid w:val="00D61C55"/>
    <w:rsid w:val="00D61D89"/>
    <w:rsid w:val="00D62254"/>
    <w:rsid w:val="00D62A1A"/>
    <w:rsid w:val="00D64C20"/>
    <w:rsid w:val="00D65D65"/>
    <w:rsid w:val="00D67405"/>
    <w:rsid w:val="00D70F8A"/>
    <w:rsid w:val="00D725B3"/>
    <w:rsid w:val="00D771DB"/>
    <w:rsid w:val="00D81AE1"/>
    <w:rsid w:val="00D84D59"/>
    <w:rsid w:val="00D85871"/>
    <w:rsid w:val="00D86229"/>
    <w:rsid w:val="00D9076F"/>
    <w:rsid w:val="00D91927"/>
    <w:rsid w:val="00D9280E"/>
    <w:rsid w:val="00D93508"/>
    <w:rsid w:val="00D9400F"/>
    <w:rsid w:val="00D9461B"/>
    <w:rsid w:val="00D969D7"/>
    <w:rsid w:val="00D96D80"/>
    <w:rsid w:val="00D97589"/>
    <w:rsid w:val="00DA0761"/>
    <w:rsid w:val="00DA1D0C"/>
    <w:rsid w:val="00DA22B2"/>
    <w:rsid w:val="00DA7556"/>
    <w:rsid w:val="00DA7897"/>
    <w:rsid w:val="00DB066B"/>
    <w:rsid w:val="00DB1D64"/>
    <w:rsid w:val="00DB2FB7"/>
    <w:rsid w:val="00DB7621"/>
    <w:rsid w:val="00DB7711"/>
    <w:rsid w:val="00DC0500"/>
    <w:rsid w:val="00DC3AFF"/>
    <w:rsid w:val="00DC6344"/>
    <w:rsid w:val="00DC7B21"/>
    <w:rsid w:val="00DD072C"/>
    <w:rsid w:val="00DD3EEE"/>
    <w:rsid w:val="00DD50A2"/>
    <w:rsid w:val="00DD6699"/>
    <w:rsid w:val="00DD6C1F"/>
    <w:rsid w:val="00DE0DD4"/>
    <w:rsid w:val="00DE14E2"/>
    <w:rsid w:val="00E0483A"/>
    <w:rsid w:val="00E06592"/>
    <w:rsid w:val="00E10DD4"/>
    <w:rsid w:val="00E11AC6"/>
    <w:rsid w:val="00E1233E"/>
    <w:rsid w:val="00E131E3"/>
    <w:rsid w:val="00E13CB1"/>
    <w:rsid w:val="00E21541"/>
    <w:rsid w:val="00E2252D"/>
    <w:rsid w:val="00E23209"/>
    <w:rsid w:val="00E30959"/>
    <w:rsid w:val="00E3284E"/>
    <w:rsid w:val="00E33028"/>
    <w:rsid w:val="00E34344"/>
    <w:rsid w:val="00E37495"/>
    <w:rsid w:val="00E41D36"/>
    <w:rsid w:val="00E41D8A"/>
    <w:rsid w:val="00E43C56"/>
    <w:rsid w:val="00E525C5"/>
    <w:rsid w:val="00E52636"/>
    <w:rsid w:val="00E53303"/>
    <w:rsid w:val="00E53A3D"/>
    <w:rsid w:val="00E53A67"/>
    <w:rsid w:val="00E55939"/>
    <w:rsid w:val="00E66165"/>
    <w:rsid w:val="00E712F0"/>
    <w:rsid w:val="00E71DA1"/>
    <w:rsid w:val="00E734FB"/>
    <w:rsid w:val="00E758ED"/>
    <w:rsid w:val="00E777F3"/>
    <w:rsid w:val="00E81883"/>
    <w:rsid w:val="00E85BC0"/>
    <w:rsid w:val="00E91434"/>
    <w:rsid w:val="00E92729"/>
    <w:rsid w:val="00EA10C8"/>
    <w:rsid w:val="00EA2408"/>
    <w:rsid w:val="00EA459A"/>
    <w:rsid w:val="00EA476D"/>
    <w:rsid w:val="00EB2AA9"/>
    <w:rsid w:val="00EB2EB7"/>
    <w:rsid w:val="00EB40D0"/>
    <w:rsid w:val="00EB5993"/>
    <w:rsid w:val="00EC00CE"/>
    <w:rsid w:val="00EC184C"/>
    <w:rsid w:val="00EC1BA4"/>
    <w:rsid w:val="00EC3549"/>
    <w:rsid w:val="00EC4010"/>
    <w:rsid w:val="00EC49EB"/>
    <w:rsid w:val="00ED061F"/>
    <w:rsid w:val="00ED2B39"/>
    <w:rsid w:val="00ED2DBD"/>
    <w:rsid w:val="00ED5765"/>
    <w:rsid w:val="00ED7857"/>
    <w:rsid w:val="00EE2DB0"/>
    <w:rsid w:val="00EE423D"/>
    <w:rsid w:val="00EE4281"/>
    <w:rsid w:val="00EF32D4"/>
    <w:rsid w:val="00F00B99"/>
    <w:rsid w:val="00F04FB3"/>
    <w:rsid w:val="00F061A9"/>
    <w:rsid w:val="00F06B63"/>
    <w:rsid w:val="00F106B2"/>
    <w:rsid w:val="00F10FA6"/>
    <w:rsid w:val="00F116CB"/>
    <w:rsid w:val="00F14CC5"/>
    <w:rsid w:val="00F150B5"/>
    <w:rsid w:val="00F153E1"/>
    <w:rsid w:val="00F15D4C"/>
    <w:rsid w:val="00F2031C"/>
    <w:rsid w:val="00F22AB7"/>
    <w:rsid w:val="00F23EFD"/>
    <w:rsid w:val="00F25133"/>
    <w:rsid w:val="00F27AEF"/>
    <w:rsid w:val="00F338C1"/>
    <w:rsid w:val="00F37AA1"/>
    <w:rsid w:val="00F47C2A"/>
    <w:rsid w:val="00F51E56"/>
    <w:rsid w:val="00F57432"/>
    <w:rsid w:val="00F6025F"/>
    <w:rsid w:val="00F60292"/>
    <w:rsid w:val="00F61FC5"/>
    <w:rsid w:val="00F6466D"/>
    <w:rsid w:val="00F6539F"/>
    <w:rsid w:val="00F67630"/>
    <w:rsid w:val="00F71ABD"/>
    <w:rsid w:val="00F7265B"/>
    <w:rsid w:val="00F73762"/>
    <w:rsid w:val="00F74B37"/>
    <w:rsid w:val="00F77457"/>
    <w:rsid w:val="00F80EA1"/>
    <w:rsid w:val="00F827DE"/>
    <w:rsid w:val="00F90315"/>
    <w:rsid w:val="00F91829"/>
    <w:rsid w:val="00F944C8"/>
    <w:rsid w:val="00F95DD4"/>
    <w:rsid w:val="00FA6369"/>
    <w:rsid w:val="00FA6850"/>
    <w:rsid w:val="00FB0E0F"/>
    <w:rsid w:val="00FB3973"/>
    <w:rsid w:val="00FB40BC"/>
    <w:rsid w:val="00FB5D87"/>
    <w:rsid w:val="00FB634E"/>
    <w:rsid w:val="00FC0285"/>
    <w:rsid w:val="00FC218A"/>
    <w:rsid w:val="00FC51FC"/>
    <w:rsid w:val="00FC7382"/>
    <w:rsid w:val="00FC74DE"/>
    <w:rsid w:val="00FD0967"/>
    <w:rsid w:val="00FE16F4"/>
    <w:rsid w:val="00FF63E2"/>
    <w:rsid w:val="062B5DB7"/>
    <w:rsid w:val="181A5596"/>
    <w:rsid w:val="28EA6A46"/>
    <w:rsid w:val="348364FF"/>
    <w:rsid w:val="3E0161E0"/>
    <w:rsid w:val="76E83F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C4E3FBB8-252F-4C6E-A38F-D86EEAAC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locked="1" w:semiHidden="1" w:unhideWhenUsed="1"/>
    <w:lsdException w:name="caption" w:semiHidden="1"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1"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locked="1" w:uiPriority="59" w:qFormat="1"/>
    <w:lsdException w:name="Table Theme" w:locked="1"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olor w:val="000000"/>
      <w:sz w:val="18"/>
      <w:szCs w:val="18"/>
      <w:lang w:eastAsia="en-US"/>
    </w:rPr>
  </w:style>
  <w:style w:type="paragraph" w:styleId="Heading1">
    <w:name w:val="heading 1"/>
    <w:basedOn w:val="Normal"/>
    <w:next w:val="Normal"/>
    <w:link w:val="Heading1Char"/>
    <w:uiPriority w:val="9"/>
    <w:qFormat/>
    <w:locke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iCs/>
    </w:rPr>
  </w:style>
  <w:style w:type="paragraph" w:styleId="Heading9">
    <w:name w:val="heading 9"/>
    <w:basedOn w:val="Normal"/>
    <w:next w:val="Normal"/>
    <w:link w:val="Heading9Char"/>
    <w:uiPriority w:val="9"/>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1980"/>
      </w:tabs>
      <w:overflowPunct w:val="0"/>
      <w:autoSpaceDE w:val="0"/>
      <w:autoSpaceDN w:val="0"/>
      <w:adjustRightInd w:val="0"/>
      <w:textAlignment w:val="baseline"/>
    </w:pPr>
    <w:rPr>
      <w:rFonts w:ascii="Book Antiqua" w:hAnsi="Book Antiqua"/>
      <w:sz w:val="20"/>
      <w:szCs w:val="20"/>
    </w:rPr>
  </w:style>
  <w:style w:type="paragraph" w:styleId="BalloonText">
    <w:name w:val="Balloon Text"/>
    <w:basedOn w:val="Normal"/>
    <w:semiHidden/>
    <w:qFormat/>
    <w:locked/>
    <w:rPr>
      <w:rFonts w:ascii="Tahoma" w:hAnsi="Tahoma" w:cs="Tahoma"/>
      <w:sz w:val="16"/>
      <w:szCs w:val="16"/>
    </w:rPr>
  </w:style>
  <w:style w:type="paragraph" w:styleId="Footer">
    <w:name w:val="footer"/>
    <w:basedOn w:val="Normal"/>
    <w:link w:val="FooterChar"/>
    <w:pPr>
      <w:tabs>
        <w:tab w:val="center" w:pos="4320"/>
        <w:tab w:val="right" w:pos="8640"/>
      </w:tabs>
    </w:pPr>
  </w:style>
  <w:style w:type="paragraph" w:styleId="Header">
    <w:name w:val="header"/>
    <w:basedOn w:val="Normal"/>
    <w:locked/>
    <w:pPr>
      <w:tabs>
        <w:tab w:val="center" w:pos="4320"/>
        <w:tab w:val="right" w:pos="8640"/>
      </w:tabs>
    </w:p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rPr>
  </w:style>
  <w:style w:type="table" w:styleId="TableGrid">
    <w:name w:val="Table Grid"/>
    <w:basedOn w:val="TableNormal"/>
    <w:uiPriority w:val="59"/>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rFonts w:ascii="Calibri" w:hAnsi="Calibri"/>
      <w:b/>
      <w:i/>
      <w:iCs/>
    </w:rPr>
  </w:style>
  <w:style w:type="character" w:styleId="Hyperlink">
    <w:name w:val="Hyperlink"/>
    <w:locked/>
    <w:rPr>
      <w:color w:val="0000FF"/>
      <w:u w:val="single"/>
    </w:rPr>
  </w:style>
  <w:style w:type="paragraph" w:styleId="ListParagraph">
    <w:name w:val="List Paragraph"/>
    <w:basedOn w:val="Normal"/>
    <w:uiPriority w:val="34"/>
    <w:qFormat/>
    <w:pPr>
      <w:ind w:left="720"/>
      <w:contextualSpacing/>
    </w:pPr>
  </w:style>
  <w:style w:type="character" w:customStyle="1" w:styleId="FooterChar">
    <w:name w:val="Footer Char"/>
    <w:link w:val="Footer"/>
    <w:uiPriority w:val="99"/>
    <w:qFormat/>
    <w:rPr>
      <w:rFonts w:ascii="Century Gothic" w:hAnsi="Century Gothic"/>
      <w:sz w:val="24"/>
      <w:szCs w:val="24"/>
    </w:rPr>
  </w:style>
  <w:style w:type="paragraph" w:customStyle="1" w:styleId="CellCentre">
    <w:name w:val="Cell Centre"/>
    <w:basedOn w:val="Normal"/>
    <w:qFormat/>
    <w:pPr>
      <w:jc w:val="center"/>
    </w:pPr>
    <w:rPr>
      <w:sz w:val="20"/>
      <w:szCs w:val="20"/>
      <w:lang w:val="en-GB"/>
    </w:rPr>
  </w:style>
  <w:style w:type="character" w:customStyle="1" w:styleId="Heading1Char">
    <w:name w:val="Heading 1 Char"/>
    <w:link w:val="Heading1"/>
    <w:uiPriority w:val="9"/>
    <w:qFormat/>
    <w:rPr>
      <w:rFonts w:ascii="Cambria" w:eastAsia="Times New Roman" w:hAnsi="Cambria"/>
      <w:b/>
      <w:bCs/>
      <w:kern w:val="32"/>
      <w:sz w:val="32"/>
      <w:szCs w:val="32"/>
    </w:rPr>
  </w:style>
  <w:style w:type="character" w:customStyle="1" w:styleId="Heading2Char">
    <w:name w:val="Heading 2 Char"/>
    <w:link w:val="Heading2"/>
    <w:uiPriority w:val="9"/>
    <w:semiHidden/>
    <w:qFormat/>
    <w:rPr>
      <w:rFonts w:ascii="Cambria" w:eastAsia="Times New Roman" w:hAnsi="Cambria"/>
      <w:b/>
      <w:bCs/>
      <w:i/>
      <w:iCs/>
      <w:sz w:val="28"/>
      <w:szCs w:val="28"/>
    </w:rPr>
  </w:style>
  <w:style w:type="character" w:customStyle="1" w:styleId="BodyTextChar">
    <w:name w:val="Body Text Char"/>
    <w:link w:val="BodyText"/>
    <w:qFormat/>
    <w:rPr>
      <w:rFonts w:ascii="Book Antiqua" w:hAnsi="Book Antiqua"/>
    </w:rPr>
  </w:style>
  <w:style w:type="character" w:customStyle="1" w:styleId="Heading3Char">
    <w:name w:val="Heading 3 Char"/>
    <w:link w:val="Heading3"/>
    <w:uiPriority w:val="9"/>
    <w:semiHidden/>
    <w:qFormat/>
    <w:rPr>
      <w:rFonts w:ascii="Cambria" w:eastAsia="Times New Roman" w:hAnsi="Cambria"/>
      <w:b/>
      <w:bCs/>
      <w:sz w:val="26"/>
      <w:szCs w:val="26"/>
    </w:rPr>
  </w:style>
  <w:style w:type="character" w:customStyle="1" w:styleId="Heading4Char">
    <w:name w:val="Heading 4 Char"/>
    <w:link w:val="Heading4"/>
    <w:uiPriority w:val="9"/>
    <w:qFormat/>
    <w:rPr>
      <w:b/>
      <w:bCs/>
      <w:sz w:val="28"/>
      <w:szCs w:val="28"/>
    </w:rPr>
  </w:style>
  <w:style w:type="character" w:customStyle="1" w:styleId="Heading5Char">
    <w:name w:val="Heading 5 Char"/>
    <w:link w:val="Heading5"/>
    <w:uiPriority w:val="9"/>
    <w:semiHidden/>
    <w:qFormat/>
    <w:rPr>
      <w:b/>
      <w:bCs/>
      <w:i/>
      <w:iCs/>
      <w:sz w:val="26"/>
      <w:szCs w:val="26"/>
    </w:rPr>
  </w:style>
  <w:style w:type="character" w:customStyle="1" w:styleId="Heading6Char">
    <w:name w:val="Heading 6 Char"/>
    <w:link w:val="Heading6"/>
    <w:uiPriority w:val="9"/>
    <w:semiHidden/>
    <w:qFormat/>
    <w:rPr>
      <w:b/>
      <w:bCs/>
    </w:rPr>
  </w:style>
  <w:style w:type="character" w:customStyle="1" w:styleId="Heading7Char">
    <w:name w:val="Heading 7 Char"/>
    <w:link w:val="Heading7"/>
    <w:uiPriority w:val="9"/>
    <w:semiHidden/>
    <w:qFormat/>
    <w:rPr>
      <w:sz w:val="24"/>
      <w:szCs w:val="24"/>
    </w:rPr>
  </w:style>
  <w:style w:type="character" w:customStyle="1" w:styleId="Heading8Char">
    <w:name w:val="Heading 8 Char"/>
    <w:link w:val="Heading8"/>
    <w:uiPriority w:val="9"/>
    <w:semiHidden/>
    <w:qFormat/>
    <w:rPr>
      <w:i/>
      <w:iCs/>
      <w:sz w:val="24"/>
      <w:szCs w:val="24"/>
    </w:rPr>
  </w:style>
  <w:style w:type="character" w:customStyle="1" w:styleId="Heading9Char">
    <w:name w:val="Heading 9 Char"/>
    <w:link w:val="Heading9"/>
    <w:uiPriority w:val="9"/>
    <w:semiHidden/>
    <w:qFormat/>
    <w:rPr>
      <w:rFonts w:ascii="Cambria" w:eastAsia="Times New Roman" w:hAnsi="Cambria"/>
    </w:rPr>
  </w:style>
  <w:style w:type="character" w:customStyle="1" w:styleId="TitleChar">
    <w:name w:val="Title Char"/>
    <w:link w:val="Title"/>
    <w:uiPriority w:val="10"/>
    <w:qFormat/>
    <w:rPr>
      <w:rFonts w:ascii="Cambria" w:eastAsia="Times New Roman" w:hAnsi="Cambria"/>
      <w:b/>
      <w:bCs/>
      <w:kern w:val="28"/>
      <w:sz w:val="32"/>
      <w:szCs w:val="32"/>
    </w:rPr>
  </w:style>
  <w:style w:type="character" w:customStyle="1" w:styleId="SubtitleChar">
    <w:name w:val="Subtitle Char"/>
    <w:link w:val="Subtitle"/>
    <w:uiPriority w:val="11"/>
    <w:qFormat/>
    <w:rPr>
      <w:rFonts w:ascii="Cambria" w:eastAsia="Times New Roman" w:hAnsi="Cambria"/>
      <w:sz w:val="24"/>
      <w:szCs w:val="24"/>
    </w:rPr>
  </w:style>
  <w:style w:type="paragraph" w:styleId="NoSpacing">
    <w:name w:val="No Spacing"/>
    <w:basedOn w:val="Normal"/>
    <w:uiPriority w:val="1"/>
    <w:qFormat/>
    <w:rPr>
      <w:szCs w:val="32"/>
    </w:rPr>
  </w:style>
  <w:style w:type="paragraph" w:styleId="Quote">
    <w:name w:val="Quote"/>
    <w:basedOn w:val="Normal"/>
    <w:next w:val="Normal"/>
    <w:link w:val="QuoteChar"/>
    <w:uiPriority w:val="29"/>
    <w:qFormat/>
    <w:rPr>
      <w:i/>
    </w:rPr>
  </w:style>
  <w:style w:type="character" w:customStyle="1" w:styleId="QuoteChar">
    <w:name w:val="Quote Char"/>
    <w:link w:val="Quote"/>
    <w:uiPriority w:val="29"/>
    <w:qFormat/>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link w:val="IntenseQuote"/>
    <w:uiPriority w:val="30"/>
    <w:qFormat/>
    <w:rPr>
      <w:b/>
      <w:i/>
      <w:sz w:val="24"/>
    </w:rPr>
  </w:style>
  <w:style w:type="character" w:customStyle="1" w:styleId="1">
    <w:name w:val="不明显强调1"/>
    <w:uiPriority w:val="19"/>
    <w:qFormat/>
    <w:rPr>
      <w:i/>
      <w:color w:val="5A5A5A"/>
    </w:rPr>
  </w:style>
  <w:style w:type="character" w:customStyle="1" w:styleId="10">
    <w:name w:val="明显强调1"/>
    <w:uiPriority w:val="21"/>
    <w:qFormat/>
    <w:rPr>
      <w:b/>
      <w:i/>
      <w:sz w:val="24"/>
      <w:szCs w:val="24"/>
      <w:u w:val="single"/>
    </w:rPr>
  </w:style>
  <w:style w:type="character" w:customStyle="1" w:styleId="11">
    <w:name w:val="不明显参考1"/>
    <w:uiPriority w:val="31"/>
    <w:qFormat/>
    <w:rPr>
      <w:sz w:val="24"/>
      <w:szCs w:val="24"/>
      <w:u w:val="single"/>
    </w:rPr>
  </w:style>
  <w:style w:type="character" w:customStyle="1" w:styleId="12">
    <w:name w:val="明显参考1"/>
    <w:uiPriority w:val="32"/>
    <w:qFormat/>
    <w:rPr>
      <w:b/>
      <w:sz w:val="24"/>
      <w:u w:val="single"/>
    </w:rPr>
  </w:style>
  <w:style w:type="character" w:customStyle="1" w:styleId="13">
    <w:name w:val="书籍标题1"/>
    <w:uiPriority w:val="33"/>
    <w:qFormat/>
    <w:rPr>
      <w:rFonts w:ascii="Cambria" w:eastAsia="Times New Roman" w:hAnsi="Cambria"/>
      <w:b/>
      <w:i/>
      <w:sz w:val="24"/>
      <w:szCs w:val="24"/>
    </w:rPr>
  </w:style>
  <w:style w:type="paragraph" w:customStyle="1" w:styleId="TOC1">
    <w:name w:val="TOC 标题1"/>
    <w:basedOn w:val="Heading1"/>
    <w:next w:val="Normal"/>
    <w:uiPriority w:val="39"/>
    <w:qFormat/>
    <w:pPr>
      <w:outlineLvl w:val="9"/>
    </w:pPr>
  </w:style>
  <w:style w:type="paragraph" w:customStyle="1" w:styleId="Default">
    <w:name w:val="Default"/>
    <w:basedOn w:val="Normal"/>
    <w:qFormat/>
    <w:pPr>
      <w:autoSpaceDE w:val="0"/>
      <w:autoSpaceDN w:val="0"/>
    </w:pPr>
    <w:rPr>
      <w:rFonts w:eastAsia="Calibri"/>
      <w:sz w:val="24"/>
      <w:szCs w:val="24"/>
      <w:lang w:val="en-GB" w:eastAsia="en-GB"/>
    </w:rPr>
  </w:style>
  <w:style w:type="character" w:customStyle="1" w:styleId="A4">
    <w:name w:val="A4"/>
    <w:uiPriority w:val="99"/>
    <w:qFormat/>
    <w:rPr>
      <w:rFonts w:cs="Cambria"/>
      <w:color w:val="000000"/>
      <w:sz w:val="22"/>
      <w:szCs w:val="22"/>
      <w:u w:val="single"/>
    </w:rPr>
  </w:style>
  <w:style w:type="paragraph" w:customStyle="1" w:styleId="Pa21">
    <w:name w:val="Pa21"/>
    <w:basedOn w:val="Default"/>
    <w:next w:val="Default"/>
    <w:uiPriority w:val="99"/>
    <w:qFormat/>
    <w:pPr>
      <w:adjustRightInd w:val="0"/>
      <w:spacing w:line="221" w:lineRule="atLeast"/>
    </w:pPr>
    <w:rPr>
      <w:rFonts w:ascii="Cambria" w:eastAsia="Times New Roman" w:hAnsi="Cambria"/>
      <w:color w:val="auto"/>
      <w:lang w:val="en-US"/>
    </w:rPr>
  </w:style>
  <w:style w:type="paragraph" w:customStyle="1" w:styleId="Pa20">
    <w:name w:val="Pa20"/>
    <w:basedOn w:val="Default"/>
    <w:next w:val="Default"/>
    <w:uiPriority w:val="99"/>
    <w:qFormat/>
    <w:pPr>
      <w:adjustRightInd w:val="0"/>
      <w:spacing w:line="221" w:lineRule="atLeast"/>
    </w:pPr>
    <w:rPr>
      <w:rFonts w:ascii="Cambria" w:eastAsia="Times New Roman" w:hAnsi="Cambria"/>
      <w:color w:val="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214241-2602-49E4-9773-E8A6D0A0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1711</Words>
  <Characters>9758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Stage 2 Audit Report</vt:lpstr>
    </vt:vector>
  </TitlesOfParts>
  <Manager>Jim Dozier</Manager>
  <Company>NQA, USA</Company>
  <LinksUpToDate>false</LinksUpToDate>
  <CharactersWithSpaces>11447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Audit Report</dc:title>
  <dc:subject>Audit Report Template</dc:subject>
  <dc:creator>Keith Thorson</dc:creator>
  <cp:lastModifiedBy>Rowan Cammarano</cp:lastModifiedBy>
  <cp:revision>2</cp:revision>
  <cp:lastPrinted>2019-05-06T10:23:00Z</cp:lastPrinted>
  <dcterms:created xsi:type="dcterms:W3CDTF">2019-08-20T07:16:00Z</dcterms:created>
  <dcterms:modified xsi:type="dcterms:W3CDTF">2019-08-20T07:16:00Z</dcterms:modified>
  <cp:category>Audit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